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2A" w:rsidRPr="00CC562A" w:rsidRDefault="00CC562A" w:rsidP="00CC5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562A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CC562A" w:rsidRPr="00CC562A" w:rsidRDefault="00CC562A" w:rsidP="00CC5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562A">
        <w:rPr>
          <w:rFonts w:ascii="Times New Roman" w:hAnsi="Times New Roman"/>
          <w:b/>
          <w:sz w:val="28"/>
          <w:szCs w:val="28"/>
          <w:lang w:val="ru-RU"/>
        </w:rPr>
        <w:t xml:space="preserve">СОВЕТА ДЕПУТАТОВ </w:t>
      </w:r>
    </w:p>
    <w:p w:rsidR="00CC562A" w:rsidRPr="00CC562A" w:rsidRDefault="00CC562A" w:rsidP="00CC5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562A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«СОСНОВО-ОЗЕРСКОЕ»</w:t>
      </w:r>
    </w:p>
    <w:p w:rsidR="00CC562A" w:rsidRPr="00CC562A" w:rsidRDefault="00CC562A" w:rsidP="00CC562A">
      <w:pPr>
        <w:jc w:val="center"/>
        <w:rPr>
          <w:rFonts w:ascii="Times New Roman" w:hAnsi="Times New Roman"/>
          <w:vertAlign w:val="superscript"/>
          <w:lang w:val="ru-RU"/>
        </w:rPr>
      </w:pPr>
      <w:r w:rsidRPr="00CC562A">
        <w:rPr>
          <w:rFonts w:ascii="Times New Roman" w:hAnsi="Times New Roman"/>
          <w:b/>
          <w:vertAlign w:val="superscript"/>
          <w:lang w:val="ru-RU"/>
        </w:rPr>
        <w:t>___________________________________________________________________________________________________________________</w:t>
      </w:r>
    </w:p>
    <w:p w:rsidR="00CC562A" w:rsidRPr="00CC562A" w:rsidRDefault="00CC562A" w:rsidP="00CC562A">
      <w:pPr>
        <w:rPr>
          <w:rFonts w:ascii="Times New Roman" w:hAnsi="Times New Roman"/>
          <w:sz w:val="24"/>
          <w:szCs w:val="24"/>
          <w:lang w:val="ru-RU"/>
        </w:rPr>
      </w:pPr>
    </w:p>
    <w:p w:rsidR="00CC562A" w:rsidRPr="00CC562A" w:rsidRDefault="00CC562A" w:rsidP="00CC562A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CC562A">
        <w:rPr>
          <w:rFonts w:ascii="Times New Roman" w:hAnsi="Times New Roman"/>
          <w:b/>
          <w:caps/>
          <w:sz w:val="28"/>
          <w:szCs w:val="28"/>
          <w:lang w:val="ru-RU"/>
        </w:rPr>
        <w:t>№ 10-2</w:t>
      </w:r>
    </w:p>
    <w:p w:rsidR="00CC562A" w:rsidRPr="00CC562A" w:rsidRDefault="00CC562A" w:rsidP="00CC5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62A" w:rsidRPr="00CC562A" w:rsidRDefault="00CC562A" w:rsidP="00CC5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562A">
        <w:rPr>
          <w:rFonts w:ascii="Times New Roman" w:hAnsi="Times New Roman"/>
          <w:b/>
          <w:sz w:val="28"/>
          <w:szCs w:val="28"/>
          <w:lang w:val="ru-RU"/>
        </w:rPr>
        <w:t>от « 27» июня  2024 г.</w:t>
      </w:r>
    </w:p>
    <w:p w:rsidR="00CC562A" w:rsidRDefault="00CC562A" w:rsidP="00CC56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C562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внесении изменений в Правила землепользования и застройки муниципального образования сельского поселения «Сосново-Озерское»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Еравнинского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Республики Бурятия</w:t>
      </w:r>
    </w:p>
    <w:p w:rsidR="00CC562A" w:rsidRDefault="00CC562A" w:rsidP="00CC56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C562A" w:rsidRDefault="00CC562A" w:rsidP="00CC562A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33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  <w:szCs w:val="28"/>
          <w:lang w:val="ru-RU"/>
        </w:rPr>
        <w:t>от 06.10.2003 № 131-ФЗ «Об общих принципах организации местного самоуправления в Российской Федерации», Уставо</w:t>
      </w:r>
      <w:r w:rsidRPr="00CC562A">
        <w:rPr>
          <w:rFonts w:ascii="Times New Roman" w:hAnsi="Times New Roman"/>
          <w:sz w:val="28"/>
          <w:szCs w:val="28"/>
          <w:lang w:val="ru-RU"/>
        </w:rPr>
        <w:t>м муниципального образования «Сосново-Озерское</w:t>
      </w:r>
      <w:r>
        <w:rPr>
          <w:rFonts w:ascii="Times New Roman" w:hAnsi="Times New Roman"/>
          <w:sz w:val="28"/>
          <w:szCs w:val="28"/>
          <w:lang w:val="ru-RU"/>
        </w:rPr>
        <w:t>», Совет депутат</w:t>
      </w:r>
      <w:r w:rsidRPr="00CC562A">
        <w:rPr>
          <w:rFonts w:ascii="Times New Roman" w:hAnsi="Times New Roman"/>
          <w:sz w:val="28"/>
          <w:szCs w:val="28"/>
          <w:lang w:val="ru-RU"/>
        </w:rPr>
        <w:t>ов муниципального образования «Сосново-Озерское</w:t>
      </w:r>
      <w:r>
        <w:rPr>
          <w:rFonts w:ascii="Times New Roman" w:hAnsi="Times New Roman"/>
          <w:sz w:val="28"/>
          <w:szCs w:val="28"/>
          <w:lang w:val="ru-RU"/>
        </w:rPr>
        <w:t>» решил:</w:t>
      </w:r>
    </w:p>
    <w:p w:rsidR="00CC562A" w:rsidRPr="00DE41A6" w:rsidRDefault="00CC562A" w:rsidP="00CC562A">
      <w:pPr>
        <w:numPr>
          <w:ilvl w:val="0"/>
          <w:numId w:val="1"/>
        </w:numPr>
        <w:ind w:firstLineChars="142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в графическую часть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 землепользования и застройки муниципального образования сельского поселения «Сосново-Озерское», утвержденных Решением Совета депутатов муниципального образования «Сосново-Озерское» от 18.12.2012 № </w:t>
      </w:r>
      <w:r w:rsidRPr="00CC562A">
        <w:rPr>
          <w:rFonts w:ascii="Times New Roman" w:eastAsia="PT Sans" w:hAnsi="Times New Roman" w:cs="Times New Roman"/>
          <w:color w:val="212529"/>
          <w:sz w:val="28"/>
          <w:szCs w:val="28"/>
          <w:shd w:val="clear" w:color="auto" w:fill="FAFBFC"/>
          <w:lang w:val="ru-RU"/>
        </w:rPr>
        <w:t>32/4</w:t>
      </w:r>
      <w:r>
        <w:rPr>
          <w:rFonts w:ascii="Times New Roman" w:eastAsia="PT Sans" w:hAnsi="Times New Roman" w:cs="Times New Roman"/>
          <w:color w:val="212529"/>
          <w:sz w:val="28"/>
          <w:szCs w:val="28"/>
          <w:shd w:val="clear" w:color="auto" w:fill="FAFBFC"/>
          <w:lang w:val="ru-RU"/>
        </w:rPr>
        <w:t xml:space="preserve"> (в редакции Решения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«Сосново-Озерское» от 22.01.2024 № 5</w:t>
      </w:r>
      <w:r w:rsidRPr="00CC562A">
        <w:rPr>
          <w:rFonts w:ascii="Times New Roman" w:hAnsi="Times New Roman" w:cs="Times New Roman"/>
          <w:sz w:val="28"/>
          <w:szCs w:val="28"/>
          <w:lang w:val="ru-RU"/>
        </w:rPr>
        <w:t>/4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изменение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изменив границы территориальной зоны - з</w:t>
      </w:r>
      <w:r w:rsidRPr="00CC56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он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Pr="00CC56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застройки индивидуальными и</w:t>
      </w:r>
      <w:r w:rsidRPr="00CC562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CC56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малоэтажными жилыми домами (зона ЖУ)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путем включения территории из территориальной зоны - территории общего пользования (зона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ТОП), расположенной в границах кадастрового квартала</w:t>
      </w:r>
      <w:r w:rsidRPr="00CC56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03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:05:100156, смежной к земельным участкам с кадастровым номерами </w:t>
      </w:r>
      <w:r w:rsidRPr="00CC562A">
        <w:rPr>
          <w:rFonts w:ascii="Times New Roman" w:eastAsia="Calibri" w:hAnsi="Times New Roman" w:cs="Times New Roman"/>
          <w:sz w:val="28"/>
          <w:szCs w:val="28"/>
          <w:shd w:val="clear" w:color="auto" w:fill="F8F9FA"/>
          <w:lang w:val="ru-RU"/>
        </w:rPr>
        <w:t>03:05:100156:74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8F9FA"/>
          <w:lang w:val="ru-RU"/>
        </w:rPr>
        <w:t xml:space="preserve">, </w:t>
      </w:r>
      <w:r w:rsidRPr="00CC562A">
        <w:rPr>
          <w:rFonts w:ascii="Times New Roman" w:eastAsia="Calibri" w:hAnsi="Times New Roman" w:cs="Times New Roman"/>
          <w:sz w:val="28"/>
          <w:szCs w:val="28"/>
          <w:shd w:val="clear" w:color="auto" w:fill="F8F9FA"/>
          <w:lang w:val="ru-RU"/>
        </w:rPr>
        <w:t>03:05:100156:271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8F9FA"/>
          <w:lang w:val="ru-RU"/>
        </w:rPr>
        <w:t xml:space="preserve">, </w:t>
      </w:r>
      <w:r w:rsidRPr="00CC562A">
        <w:rPr>
          <w:rFonts w:ascii="Times New Roman" w:eastAsia="Calibri" w:hAnsi="Times New Roman" w:cs="Times New Roman"/>
          <w:sz w:val="28"/>
          <w:szCs w:val="28"/>
          <w:shd w:val="clear" w:color="auto" w:fill="F8F9FA"/>
          <w:lang w:val="ru-RU"/>
        </w:rPr>
        <w:t>03:05:100156:7103:05:100156:96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8F9FA"/>
          <w:lang w:val="ru-RU"/>
        </w:rPr>
        <w:t xml:space="preserve"> в соответствии со схемой, прилагаемой к настоящему Решению Приложение).</w:t>
      </w:r>
      <w:proofErr w:type="gramEnd"/>
    </w:p>
    <w:p w:rsidR="00CC562A" w:rsidRDefault="00CC562A" w:rsidP="00CC562A">
      <w:pPr>
        <w:numPr>
          <w:ilvl w:val="0"/>
          <w:numId w:val="1"/>
        </w:numPr>
        <w:ind w:firstLineChars="142" w:firstLine="3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8F9FA"/>
          <w:lang w:val="ru-RU"/>
        </w:rPr>
        <w:t>Настоящее Решение вступает в силу с</w:t>
      </w:r>
      <w:r w:rsidRPr="00CC562A">
        <w:rPr>
          <w:rFonts w:ascii="Times New Roman" w:hAnsi="Times New Roman"/>
          <w:sz w:val="28"/>
          <w:szCs w:val="28"/>
          <w:shd w:val="clear" w:color="auto" w:fill="F8F9FA"/>
          <w:lang w:val="ru-RU"/>
        </w:rPr>
        <w:t>о дня обнародования.</w:t>
      </w:r>
    </w:p>
    <w:p w:rsidR="00CC562A" w:rsidRPr="00CC562A" w:rsidRDefault="00CC562A" w:rsidP="00CC562A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C562A" w:rsidRPr="00CC562A" w:rsidRDefault="00CC562A" w:rsidP="00CC562A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C562A" w:rsidRPr="00CC562A" w:rsidRDefault="00CC562A" w:rsidP="00CC562A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C562A" w:rsidRPr="00CC562A" w:rsidRDefault="00CC562A" w:rsidP="00CC562A">
      <w:pPr>
        <w:jc w:val="both"/>
        <w:rPr>
          <w:rFonts w:ascii="Times New Roman" w:hAnsi="Times New Roman" w:cs="Times New Roman"/>
          <w:b/>
          <w:lang w:val="ru-RU"/>
        </w:rPr>
      </w:pPr>
    </w:p>
    <w:p w:rsidR="00CC562A" w:rsidRPr="00CC562A" w:rsidRDefault="00CC562A" w:rsidP="00CC562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562A">
        <w:rPr>
          <w:rFonts w:ascii="Times New Roman" w:hAnsi="Times New Roman" w:cs="Times New Roman"/>
          <w:b/>
          <w:sz w:val="24"/>
          <w:szCs w:val="24"/>
          <w:lang w:val="ru-RU"/>
        </w:rPr>
        <w:t>Глава-руководитель</w:t>
      </w:r>
    </w:p>
    <w:p w:rsidR="00CC562A" w:rsidRPr="00CC562A" w:rsidRDefault="00CC562A" w:rsidP="00CC562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562A">
        <w:rPr>
          <w:rFonts w:ascii="Times New Roman" w:hAnsi="Times New Roman" w:cs="Times New Roman"/>
          <w:b/>
          <w:sz w:val="24"/>
          <w:szCs w:val="24"/>
          <w:lang w:val="ru-RU"/>
        </w:rPr>
        <w:t>АМО «Сосново-Озерское»</w:t>
      </w:r>
      <w:r w:rsidRPr="00CC562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C562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C562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C562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C562A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Э.Б. </w:t>
      </w:r>
      <w:proofErr w:type="spellStart"/>
      <w:r w:rsidRPr="00CC562A">
        <w:rPr>
          <w:rFonts w:ascii="Times New Roman" w:hAnsi="Times New Roman" w:cs="Times New Roman"/>
          <w:b/>
          <w:sz w:val="24"/>
          <w:szCs w:val="24"/>
          <w:lang w:val="ru-RU"/>
        </w:rPr>
        <w:t>Дондоков</w:t>
      </w:r>
      <w:proofErr w:type="spellEnd"/>
    </w:p>
    <w:p w:rsidR="00CC562A" w:rsidRPr="00CC562A" w:rsidRDefault="00CC562A" w:rsidP="00CC562A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C562A" w:rsidRPr="00CC562A" w:rsidRDefault="00CC562A" w:rsidP="00CC562A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9D2474" w:rsidRDefault="009D2474">
      <w:pPr>
        <w:ind w:firstLineChars="142" w:firstLine="284"/>
        <w:jc w:val="both"/>
        <w:rPr>
          <w:rFonts w:ascii="Times New Roman" w:hAnsi="Times New Roman" w:cs="Times New Roman"/>
          <w:lang w:val="ru-RU"/>
        </w:rPr>
      </w:pPr>
    </w:p>
    <w:p w:rsidR="009D2474" w:rsidRDefault="009D2474">
      <w:pPr>
        <w:ind w:firstLineChars="142" w:firstLine="284"/>
        <w:jc w:val="both"/>
        <w:rPr>
          <w:rFonts w:ascii="Times New Roman" w:hAnsi="Times New Roman" w:cs="Times New Roman"/>
          <w:lang w:val="ru-RU"/>
        </w:rPr>
      </w:pPr>
    </w:p>
    <w:p w:rsidR="009D2474" w:rsidRDefault="009D2474">
      <w:pPr>
        <w:ind w:firstLineChars="142" w:firstLine="284"/>
        <w:jc w:val="both"/>
        <w:rPr>
          <w:rFonts w:ascii="Times New Roman" w:hAnsi="Times New Roman" w:cs="Times New Roman"/>
          <w:lang w:val="ru-RU"/>
        </w:rPr>
      </w:pPr>
    </w:p>
    <w:p w:rsidR="009D2474" w:rsidRDefault="009D2474">
      <w:pPr>
        <w:ind w:firstLineChars="142" w:firstLine="284"/>
        <w:jc w:val="both"/>
        <w:rPr>
          <w:rFonts w:ascii="Times New Roman" w:hAnsi="Times New Roman" w:cs="Times New Roman"/>
          <w:lang w:val="ru-RU"/>
        </w:rPr>
      </w:pPr>
    </w:p>
    <w:p w:rsidR="009D2474" w:rsidRDefault="009D2474">
      <w:pPr>
        <w:ind w:firstLineChars="142" w:firstLine="284"/>
        <w:jc w:val="both"/>
        <w:rPr>
          <w:rFonts w:ascii="Times New Roman" w:hAnsi="Times New Roman" w:cs="Times New Roman"/>
          <w:lang w:val="ru-RU"/>
        </w:rPr>
      </w:pPr>
    </w:p>
    <w:p w:rsidR="009D2474" w:rsidRDefault="009D2474">
      <w:pPr>
        <w:ind w:firstLineChars="142" w:firstLine="284"/>
        <w:jc w:val="both"/>
        <w:rPr>
          <w:rFonts w:ascii="Times New Roman" w:hAnsi="Times New Roman" w:cs="Times New Roman"/>
          <w:lang w:val="ru-RU"/>
        </w:rPr>
      </w:pPr>
    </w:p>
    <w:p w:rsidR="00CC562A" w:rsidRDefault="00CC562A">
      <w:pPr>
        <w:wordWrap w:val="0"/>
        <w:ind w:firstLineChars="142" w:firstLine="284"/>
        <w:jc w:val="right"/>
        <w:rPr>
          <w:rFonts w:ascii="Times New Roman" w:hAnsi="Times New Roman" w:cs="Times New Roman"/>
          <w:lang w:val="ru-RU"/>
        </w:rPr>
      </w:pPr>
    </w:p>
    <w:p w:rsidR="00CC562A" w:rsidRDefault="00CC562A">
      <w:pPr>
        <w:wordWrap w:val="0"/>
        <w:ind w:firstLineChars="142" w:firstLine="284"/>
        <w:jc w:val="right"/>
        <w:rPr>
          <w:rFonts w:ascii="Times New Roman" w:hAnsi="Times New Roman" w:cs="Times New Roman"/>
          <w:lang w:val="ru-RU"/>
        </w:rPr>
      </w:pPr>
    </w:p>
    <w:p w:rsidR="00CC562A" w:rsidRDefault="00CC562A">
      <w:pPr>
        <w:wordWrap w:val="0"/>
        <w:ind w:firstLineChars="142" w:firstLine="284"/>
        <w:jc w:val="right"/>
        <w:rPr>
          <w:rFonts w:ascii="Times New Roman" w:hAnsi="Times New Roman" w:cs="Times New Roman"/>
          <w:lang w:val="ru-RU"/>
        </w:rPr>
      </w:pPr>
    </w:p>
    <w:p w:rsidR="00CC562A" w:rsidRDefault="00CC562A">
      <w:pPr>
        <w:wordWrap w:val="0"/>
        <w:ind w:firstLineChars="142" w:firstLine="284"/>
        <w:jc w:val="right"/>
        <w:rPr>
          <w:rFonts w:ascii="Times New Roman" w:hAnsi="Times New Roman" w:cs="Times New Roman"/>
          <w:lang w:val="ru-RU"/>
        </w:rPr>
      </w:pPr>
    </w:p>
    <w:p w:rsidR="009D2474" w:rsidRDefault="00CC562A">
      <w:pPr>
        <w:wordWrap w:val="0"/>
        <w:ind w:firstLineChars="142" w:firstLine="28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к Решению</w:t>
      </w:r>
    </w:p>
    <w:p w:rsidR="009D2474" w:rsidRDefault="00CC562A">
      <w:pPr>
        <w:wordWrap w:val="0"/>
        <w:ind w:firstLineChars="142" w:firstLine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Совета депутатов муниципального образования</w:t>
      </w:r>
    </w:p>
    <w:p w:rsidR="009D2474" w:rsidRDefault="00CC562A">
      <w:pPr>
        <w:wordWrap w:val="0"/>
        <w:ind w:firstLineChars="142" w:firstLine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«Сосново-Озерское</w:t>
      </w:r>
      <w:r>
        <w:rPr>
          <w:rFonts w:ascii="Times New Roman" w:hAnsi="Times New Roman"/>
          <w:lang w:val="ru-RU"/>
        </w:rPr>
        <w:t>»</w:t>
      </w:r>
    </w:p>
    <w:p w:rsidR="009D2474" w:rsidRDefault="00CC562A">
      <w:pPr>
        <w:wordWrap w:val="0"/>
        <w:ind w:firstLineChars="142" w:firstLine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27.06.2024 № 10-2</w:t>
      </w:r>
    </w:p>
    <w:p w:rsidR="009D2474" w:rsidRDefault="009D2474">
      <w:pPr>
        <w:ind w:firstLineChars="142" w:firstLine="284"/>
        <w:jc w:val="right"/>
        <w:rPr>
          <w:rFonts w:ascii="Times New Roman" w:hAnsi="Times New Roman"/>
          <w:lang w:val="ru-RU"/>
        </w:rPr>
      </w:pPr>
    </w:p>
    <w:p w:rsidR="009D2474" w:rsidRDefault="009D2474">
      <w:pPr>
        <w:ind w:firstLineChars="142" w:firstLine="284"/>
        <w:jc w:val="center"/>
        <w:rPr>
          <w:rFonts w:ascii="Times New Roman" w:hAnsi="Times New Roman"/>
          <w:lang w:val="ru-RU"/>
        </w:rPr>
      </w:pPr>
    </w:p>
    <w:p w:rsidR="009D2474" w:rsidRDefault="00CC562A" w:rsidP="00CC562A">
      <w:pPr>
        <w:ind w:firstLineChars="142" w:firstLine="398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Схема изменения границы </w:t>
      </w:r>
      <w:r>
        <w:rPr>
          <w:rFonts w:ascii="Times New Roman" w:hAnsi="Times New Roman"/>
          <w:sz w:val="28"/>
          <w:szCs w:val="28"/>
          <w:lang w:val="ru-RU"/>
        </w:rPr>
        <w:t>территориальной зоны - зоны застройки индивидуальными и малоэтажными жилыми домами (зона ЖУ) путем включения территории из территориальной зоны - территории общего пользования (зона ТОП), расположенной в границах кадастрового квартала 03:05:100156, смежной</w:t>
      </w:r>
      <w:r>
        <w:rPr>
          <w:rFonts w:ascii="Times New Roman" w:hAnsi="Times New Roman"/>
          <w:sz w:val="28"/>
          <w:szCs w:val="28"/>
          <w:lang w:val="ru-RU"/>
        </w:rPr>
        <w:t xml:space="preserve"> к земельным участкам с кадастровым номерами 03:05:100156:74, 03:05:100156:271, 03:05:100156:71 03:05:100156:96</w:t>
      </w:r>
      <w:proofErr w:type="gramEnd"/>
    </w:p>
    <w:p w:rsidR="009D2474" w:rsidRDefault="009D2474">
      <w:pPr>
        <w:ind w:firstLineChars="142" w:firstLine="284"/>
        <w:jc w:val="center"/>
        <w:rPr>
          <w:rFonts w:ascii="Times New Roman" w:hAnsi="Times New Roman"/>
          <w:lang w:val="ru-RU"/>
        </w:rPr>
      </w:pPr>
    </w:p>
    <w:p w:rsidR="009D2474" w:rsidRDefault="009D2474">
      <w:pPr>
        <w:ind w:firstLineChars="142" w:firstLine="284"/>
        <w:jc w:val="center"/>
        <w:rPr>
          <w:rFonts w:ascii="Times New Roman" w:hAnsi="Times New Roman"/>
          <w:lang w:val="ru-RU"/>
        </w:rPr>
      </w:pPr>
    </w:p>
    <w:p w:rsidR="009D2474" w:rsidRDefault="00CC562A">
      <w:pPr>
        <w:ind w:firstLineChars="142" w:firstLine="284"/>
        <w:jc w:val="center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5219065" cy="3870325"/>
            <wp:effectExtent l="0" t="0" r="8255" b="6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74" w:rsidRDefault="009D2474">
      <w:pPr>
        <w:ind w:firstLineChars="142" w:firstLine="284"/>
        <w:jc w:val="right"/>
        <w:rPr>
          <w:rFonts w:ascii="Times New Roman" w:hAnsi="Times New Roman" w:cs="Times New Roman"/>
          <w:lang w:val="ru-RU"/>
        </w:rPr>
      </w:pPr>
    </w:p>
    <w:p w:rsidR="009D2474" w:rsidRDefault="00CC562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114300" distR="114300">
            <wp:extent cx="2994025" cy="2626360"/>
            <wp:effectExtent l="0" t="0" r="8255" b="1016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474" w:rsidSect="009D2474">
      <w:pgSz w:w="11906" w:h="16838"/>
      <w:pgMar w:top="1134" w:right="567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  <w:sig w:usb0="A00002EF" w:usb1="5000204B" w:usb2="00000020" w:usb3="00000000" w:csb0="2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10D9B"/>
    <w:multiLevelType w:val="multilevel"/>
    <w:tmpl w:val="7F510D9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D2474"/>
    <w:rsid w:val="009D2474"/>
    <w:rsid w:val="00CC562A"/>
    <w:rsid w:val="0BDA11E5"/>
    <w:rsid w:val="0C1A6669"/>
    <w:rsid w:val="3621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474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5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62A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2023</dc:creator>
  <cp:lastModifiedBy>админ</cp:lastModifiedBy>
  <cp:revision>2</cp:revision>
  <cp:lastPrinted>2024-06-28T01:56:00Z</cp:lastPrinted>
  <dcterms:created xsi:type="dcterms:W3CDTF">2024-06-06T05:10:00Z</dcterms:created>
  <dcterms:modified xsi:type="dcterms:W3CDTF">2024-06-28T01:56:00Z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8D2EA3F4F5434F30AFC70323E6EBF92E_12</vt:lpwstr>
  </property>
</Properties>
</file>