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0E" w:rsidRDefault="00EB0E0E" w:rsidP="00EB0E0E">
      <w:pPr>
        <w:pStyle w:val="a3"/>
      </w:pPr>
      <w:r>
        <w:rPr>
          <w:noProof/>
        </w:rPr>
        <w:drawing>
          <wp:inline distT="0" distB="0" distL="0" distR="0">
            <wp:extent cx="399164" cy="389860"/>
            <wp:effectExtent l="19050" t="0" r="886"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2000"/>
                    </a:blip>
                    <a:srcRect/>
                    <a:stretch>
                      <a:fillRect/>
                    </a:stretch>
                  </pic:blipFill>
                  <pic:spPr bwMode="auto">
                    <a:xfrm>
                      <a:off x="0" y="0"/>
                      <a:ext cx="398775" cy="389480"/>
                    </a:xfrm>
                    <a:prstGeom prst="rect">
                      <a:avLst/>
                    </a:prstGeom>
                    <a:noFill/>
                    <a:ln w="9525">
                      <a:noFill/>
                      <a:miter lim="800000"/>
                      <a:headEnd/>
                      <a:tailEnd/>
                    </a:ln>
                  </pic:spPr>
                </pic:pic>
              </a:graphicData>
            </a:graphic>
          </wp:inline>
        </w:drawing>
      </w:r>
    </w:p>
    <w:p w:rsidR="00EB0E0E" w:rsidRPr="00C3453E" w:rsidRDefault="00EB0E0E" w:rsidP="00EB0E0E">
      <w:pPr>
        <w:pStyle w:val="1"/>
        <w:numPr>
          <w:ilvl w:val="0"/>
          <w:numId w:val="0"/>
        </w:numPr>
        <w:rPr>
          <w:b/>
          <w:szCs w:val="28"/>
        </w:rPr>
      </w:pPr>
      <w:r w:rsidRPr="00D329F2">
        <w:rPr>
          <w:b/>
          <w:szCs w:val="28"/>
        </w:rPr>
        <w:t xml:space="preserve">АДМИНИСТРАЦИЯ </w:t>
      </w:r>
      <w:r w:rsidRPr="00C3453E">
        <w:rPr>
          <w:b/>
          <w:szCs w:val="28"/>
        </w:rPr>
        <w:t xml:space="preserve">МУНИЦИПАЛЬНОГО </w:t>
      </w:r>
    </w:p>
    <w:p w:rsidR="00EB0E0E" w:rsidRPr="003F3E89" w:rsidRDefault="00EB0E0E" w:rsidP="00EB0E0E">
      <w:pPr>
        <w:pStyle w:val="1"/>
        <w:numPr>
          <w:ilvl w:val="0"/>
          <w:numId w:val="0"/>
        </w:numPr>
        <w:rPr>
          <w:b/>
          <w:sz w:val="32"/>
          <w:szCs w:val="32"/>
        </w:rPr>
      </w:pPr>
      <w:r w:rsidRPr="00C3453E">
        <w:rPr>
          <w:b/>
          <w:szCs w:val="28"/>
        </w:rPr>
        <w:t>ОБРАЗОВАНИЯ «СОСНОВО - ОЗЕРСКОЕ</w:t>
      </w:r>
      <w:r w:rsidRPr="003F3E89">
        <w:rPr>
          <w:b/>
          <w:sz w:val="32"/>
          <w:szCs w:val="32"/>
        </w:rPr>
        <w:t>»</w:t>
      </w:r>
    </w:p>
    <w:p w:rsidR="00EB0E0E" w:rsidRDefault="00EB0E0E" w:rsidP="00EB0E0E">
      <w:pPr>
        <w:pStyle w:val="1"/>
        <w:numPr>
          <w:ilvl w:val="0"/>
          <w:numId w:val="0"/>
        </w:numPr>
        <w:pBdr>
          <w:bottom w:val="thinThickSmallGap" w:sz="24" w:space="2" w:color="auto"/>
        </w:pBdr>
        <w:rPr>
          <w:b/>
          <w:szCs w:val="28"/>
        </w:rPr>
      </w:pPr>
      <w:r>
        <w:rPr>
          <w:sz w:val="24"/>
        </w:rPr>
        <w:t xml:space="preserve">                                  </w:t>
      </w:r>
    </w:p>
    <w:p w:rsidR="00146C5B" w:rsidRDefault="00146C5B" w:rsidP="00EB0E0E">
      <w:pPr>
        <w:jc w:val="center"/>
        <w:rPr>
          <w:rFonts w:ascii="Times New Roman" w:hAnsi="Times New Roman" w:cs="Times New Roman"/>
          <w:b/>
          <w:sz w:val="36"/>
          <w:szCs w:val="36"/>
        </w:rPr>
      </w:pPr>
    </w:p>
    <w:p w:rsidR="00EB0E0E" w:rsidRPr="001D445E" w:rsidRDefault="00EB0E0E" w:rsidP="00EB0E0E">
      <w:pPr>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EB0E0E" w:rsidRPr="00F10E0C" w:rsidRDefault="00EB0E0E" w:rsidP="00EB0E0E">
      <w:pPr>
        <w:spacing w:after="0"/>
        <w:jc w:val="both"/>
        <w:rPr>
          <w:rFonts w:ascii="Times New Roman" w:hAnsi="Times New Roman" w:cs="Times New Roman"/>
          <w:sz w:val="24"/>
          <w:szCs w:val="24"/>
        </w:rPr>
      </w:pPr>
      <w:r>
        <w:rPr>
          <w:rFonts w:ascii="Times New Roman" w:hAnsi="Times New Roman" w:cs="Times New Roman"/>
        </w:rPr>
        <w:tab/>
      </w:r>
      <w:r w:rsidRPr="00F10E0C">
        <w:rPr>
          <w:rFonts w:ascii="Times New Roman" w:hAnsi="Times New Roman" w:cs="Times New Roman"/>
          <w:sz w:val="24"/>
          <w:szCs w:val="24"/>
        </w:rPr>
        <w:t xml:space="preserve">№ </w:t>
      </w:r>
      <w:r>
        <w:rPr>
          <w:rFonts w:ascii="Times New Roman" w:hAnsi="Times New Roman" w:cs="Times New Roman"/>
          <w:sz w:val="24"/>
          <w:szCs w:val="24"/>
        </w:rPr>
        <w:t>109</w:t>
      </w:r>
    </w:p>
    <w:p w:rsidR="00EB0E0E" w:rsidRPr="00F10E0C" w:rsidRDefault="00EB0E0E" w:rsidP="00EB0E0E">
      <w:pPr>
        <w:spacing w:after="0"/>
        <w:jc w:val="both"/>
        <w:rPr>
          <w:rFonts w:ascii="Times New Roman" w:hAnsi="Times New Roman" w:cs="Times New Roman"/>
          <w:sz w:val="24"/>
          <w:szCs w:val="24"/>
        </w:rPr>
      </w:pPr>
      <w:r w:rsidRPr="00F10E0C">
        <w:rPr>
          <w:rFonts w:ascii="Times New Roman" w:hAnsi="Times New Roman" w:cs="Times New Roman"/>
          <w:sz w:val="24"/>
          <w:szCs w:val="24"/>
        </w:rPr>
        <w:tab/>
        <w:t>«</w:t>
      </w:r>
      <w:r w:rsidRPr="00F10E0C">
        <w:rPr>
          <w:rFonts w:ascii="Times New Roman" w:hAnsi="Times New Roman" w:cs="Times New Roman"/>
          <w:sz w:val="24"/>
          <w:szCs w:val="24"/>
        </w:rPr>
        <w:softHyphen/>
      </w:r>
      <w:r w:rsidRPr="00F10E0C">
        <w:rPr>
          <w:rFonts w:ascii="Times New Roman" w:hAnsi="Times New Roman" w:cs="Times New Roman"/>
          <w:sz w:val="24"/>
          <w:szCs w:val="24"/>
        </w:rPr>
        <w:softHyphen/>
        <w:t xml:space="preserve">02» декабря 2019 г.                                         </w:t>
      </w:r>
      <w:r>
        <w:rPr>
          <w:rFonts w:ascii="Times New Roman" w:hAnsi="Times New Roman" w:cs="Times New Roman"/>
          <w:sz w:val="24"/>
          <w:szCs w:val="24"/>
        </w:rPr>
        <w:t xml:space="preserve">                 </w:t>
      </w:r>
      <w:r w:rsidRPr="00F10E0C">
        <w:rPr>
          <w:rFonts w:ascii="Times New Roman" w:hAnsi="Times New Roman" w:cs="Times New Roman"/>
          <w:sz w:val="24"/>
          <w:szCs w:val="24"/>
        </w:rPr>
        <w:t xml:space="preserve">      с. Сосново – Озерское</w:t>
      </w:r>
    </w:p>
    <w:p w:rsidR="009D716B" w:rsidRDefault="009D716B">
      <w:pPr>
        <w:pStyle w:val="ConsPlusTitle"/>
        <w:jc w:val="center"/>
      </w:pPr>
    </w:p>
    <w:p w:rsidR="009D716B" w:rsidRDefault="009D716B">
      <w:pPr>
        <w:pStyle w:val="ConsPlusTitle"/>
        <w:jc w:val="center"/>
      </w:pPr>
    </w:p>
    <w:p w:rsidR="009D716B" w:rsidRPr="00EB0E0E" w:rsidRDefault="009D716B">
      <w:pPr>
        <w:pStyle w:val="ConsPlusTitle"/>
        <w:jc w:val="center"/>
        <w:rPr>
          <w:rFonts w:ascii="Times New Roman" w:hAnsi="Times New Roman" w:cs="Times New Roman"/>
          <w:sz w:val="24"/>
          <w:szCs w:val="24"/>
        </w:rPr>
      </w:pPr>
      <w:r w:rsidRPr="00EB0E0E">
        <w:rPr>
          <w:rFonts w:ascii="Times New Roman" w:hAnsi="Times New Roman" w:cs="Times New Roman"/>
          <w:sz w:val="24"/>
          <w:szCs w:val="24"/>
        </w:rPr>
        <w:t>О ВЗЫСКАНИИ В МЕСТНЫЙ БЮДЖЕТ НЕИСПОЛЬЗОВАННЫХ</w:t>
      </w:r>
    </w:p>
    <w:p w:rsidR="009D716B" w:rsidRPr="00EB0E0E" w:rsidRDefault="009D716B">
      <w:pPr>
        <w:pStyle w:val="ConsPlusTitle"/>
        <w:jc w:val="center"/>
        <w:rPr>
          <w:rFonts w:ascii="Times New Roman" w:hAnsi="Times New Roman" w:cs="Times New Roman"/>
          <w:sz w:val="24"/>
          <w:szCs w:val="24"/>
        </w:rPr>
      </w:pPr>
      <w:r w:rsidRPr="00EB0E0E">
        <w:rPr>
          <w:rFonts w:ascii="Times New Roman" w:hAnsi="Times New Roman" w:cs="Times New Roman"/>
          <w:sz w:val="24"/>
          <w:szCs w:val="24"/>
        </w:rPr>
        <w:t>ОСТАТКОВ СУБСИДИЙ, ПРЕДОСТАВЛЕННЫХ ИЗ МЕСТНОГО</w:t>
      </w:r>
    </w:p>
    <w:p w:rsidR="009D716B" w:rsidRPr="00EB0E0E" w:rsidRDefault="009D716B">
      <w:pPr>
        <w:pStyle w:val="ConsPlusTitle"/>
        <w:jc w:val="center"/>
        <w:rPr>
          <w:rFonts w:ascii="Times New Roman" w:hAnsi="Times New Roman" w:cs="Times New Roman"/>
          <w:sz w:val="24"/>
          <w:szCs w:val="24"/>
        </w:rPr>
      </w:pPr>
      <w:r w:rsidRPr="00EB0E0E">
        <w:rPr>
          <w:rFonts w:ascii="Times New Roman" w:hAnsi="Times New Roman" w:cs="Times New Roman"/>
          <w:sz w:val="24"/>
          <w:szCs w:val="24"/>
        </w:rPr>
        <w:t xml:space="preserve">БЮДЖЕТА </w:t>
      </w:r>
      <w:r w:rsidR="00863230" w:rsidRPr="00EB0E0E">
        <w:rPr>
          <w:rFonts w:ascii="Times New Roman" w:hAnsi="Times New Roman" w:cs="Times New Roman"/>
          <w:sz w:val="24"/>
          <w:szCs w:val="24"/>
        </w:rPr>
        <w:t xml:space="preserve">МУНИЦИПАЛЬНЫМ </w:t>
      </w:r>
      <w:r w:rsidRPr="00EB0E0E">
        <w:rPr>
          <w:rFonts w:ascii="Times New Roman" w:hAnsi="Times New Roman" w:cs="Times New Roman"/>
          <w:sz w:val="24"/>
          <w:szCs w:val="24"/>
        </w:rPr>
        <w:t xml:space="preserve">БЮДЖЕТНЫМ И </w:t>
      </w:r>
      <w:r w:rsidR="00863230" w:rsidRPr="00EB0E0E">
        <w:rPr>
          <w:rFonts w:ascii="Times New Roman" w:hAnsi="Times New Roman" w:cs="Times New Roman"/>
          <w:sz w:val="24"/>
          <w:szCs w:val="24"/>
        </w:rPr>
        <w:t xml:space="preserve">МУНИЦИПАЛЬНЫМ </w:t>
      </w:r>
      <w:r w:rsidRPr="00EB0E0E">
        <w:rPr>
          <w:rFonts w:ascii="Times New Roman" w:hAnsi="Times New Roman" w:cs="Times New Roman"/>
          <w:sz w:val="24"/>
          <w:szCs w:val="24"/>
        </w:rPr>
        <w:t>АВТОНОМНЫМ УЧРЕЖДЕНИЯМ, МУНИЦИПАЛЬНЫМ</w:t>
      </w:r>
    </w:p>
    <w:p w:rsidR="009D716B" w:rsidRPr="00EB0E0E" w:rsidRDefault="009D716B">
      <w:pPr>
        <w:pStyle w:val="ConsPlusTitle"/>
        <w:jc w:val="center"/>
        <w:rPr>
          <w:rFonts w:ascii="Times New Roman" w:hAnsi="Times New Roman" w:cs="Times New Roman"/>
          <w:sz w:val="24"/>
          <w:szCs w:val="24"/>
        </w:rPr>
      </w:pPr>
      <w:r w:rsidRPr="00EB0E0E">
        <w:rPr>
          <w:rFonts w:ascii="Times New Roman" w:hAnsi="Times New Roman" w:cs="Times New Roman"/>
          <w:sz w:val="24"/>
          <w:szCs w:val="24"/>
        </w:rPr>
        <w:t>УНИТАРНЫМ ПРЕДПРИЯТИЯМ, ЛИЦЕВЫЕ СЧЕТА</w:t>
      </w:r>
    </w:p>
    <w:p w:rsidR="009D716B" w:rsidRPr="00EB0E0E" w:rsidRDefault="009D716B">
      <w:pPr>
        <w:pStyle w:val="ConsPlusTitle"/>
        <w:jc w:val="center"/>
        <w:rPr>
          <w:rFonts w:ascii="Times New Roman" w:hAnsi="Times New Roman" w:cs="Times New Roman"/>
          <w:sz w:val="24"/>
          <w:szCs w:val="24"/>
        </w:rPr>
      </w:pPr>
      <w:r w:rsidRPr="00EB0E0E">
        <w:rPr>
          <w:rFonts w:ascii="Times New Roman" w:hAnsi="Times New Roman" w:cs="Times New Roman"/>
          <w:sz w:val="24"/>
          <w:szCs w:val="24"/>
        </w:rPr>
        <w:t>КОТОРЫМ ОТКРЫТЫ В УПРАВЛЕНИИ ФЕДЕРАЛЬНОГО КАЗНАЧЕЙСТВА</w:t>
      </w:r>
    </w:p>
    <w:p w:rsidR="009D716B" w:rsidRPr="00EB0E0E" w:rsidRDefault="009D716B">
      <w:pPr>
        <w:pStyle w:val="ConsPlusTitle"/>
        <w:jc w:val="center"/>
        <w:rPr>
          <w:rFonts w:ascii="Times New Roman" w:hAnsi="Times New Roman" w:cs="Times New Roman"/>
          <w:sz w:val="24"/>
          <w:szCs w:val="24"/>
        </w:rPr>
      </w:pPr>
      <w:r w:rsidRPr="00EB0E0E">
        <w:rPr>
          <w:rFonts w:ascii="Times New Roman" w:hAnsi="Times New Roman" w:cs="Times New Roman"/>
          <w:sz w:val="24"/>
          <w:szCs w:val="24"/>
        </w:rPr>
        <w:t>ПО РЕСПУБЛИКЕ БУРЯТИЯ</w:t>
      </w:r>
    </w:p>
    <w:p w:rsidR="009D716B" w:rsidRPr="00EB0E0E" w:rsidRDefault="009D716B">
      <w:pPr>
        <w:spacing w:after="1"/>
        <w:rPr>
          <w:rFonts w:ascii="Times New Roman" w:hAnsi="Times New Roman" w:cs="Times New Roman"/>
          <w:sz w:val="24"/>
          <w:szCs w:val="24"/>
        </w:rPr>
      </w:pPr>
    </w:p>
    <w:p w:rsidR="009D716B" w:rsidRPr="00EB0E0E" w:rsidRDefault="009D716B">
      <w:pPr>
        <w:pStyle w:val="ConsPlusNormal"/>
        <w:jc w:val="both"/>
        <w:rPr>
          <w:rFonts w:ascii="Times New Roman" w:hAnsi="Times New Roman" w:cs="Times New Roman"/>
          <w:sz w:val="24"/>
          <w:szCs w:val="24"/>
        </w:rPr>
      </w:pPr>
    </w:p>
    <w:p w:rsidR="009D716B" w:rsidRPr="00EB0E0E" w:rsidRDefault="009D716B">
      <w:pPr>
        <w:pStyle w:val="ConsPlusNormal"/>
        <w:ind w:firstLine="540"/>
        <w:jc w:val="both"/>
        <w:rPr>
          <w:rFonts w:ascii="Times New Roman" w:hAnsi="Times New Roman" w:cs="Times New Roman"/>
          <w:sz w:val="24"/>
          <w:szCs w:val="24"/>
        </w:rPr>
      </w:pPr>
      <w:r w:rsidRPr="00EB0E0E">
        <w:rPr>
          <w:rFonts w:ascii="Times New Roman" w:hAnsi="Times New Roman" w:cs="Times New Roman"/>
          <w:sz w:val="24"/>
          <w:szCs w:val="24"/>
        </w:rPr>
        <w:t xml:space="preserve">В соответствии с </w:t>
      </w:r>
      <w:hyperlink r:id="rId6" w:history="1">
        <w:r w:rsidRPr="00EB0E0E">
          <w:rPr>
            <w:rFonts w:ascii="Times New Roman" w:hAnsi="Times New Roman" w:cs="Times New Roman"/>
            <w:color w:val="0000FF"/>
            <w:sz w:val="24"/>
            <w:szCs w:val="24"/>
          </w:rPr>
          <w:t>пунктом 4 статьи 78.2</w:t>
        </w:r>
      </w:hyperlink>
      <w:r w:rsidRPr="00EB0E0E">
        <w:rPr>
          <w:rFonts w:ascii="Times New Roman" w:hAnsi="Times New Roman" w:cs="Times New Roman"/>
          <w:sz w:val="24"/>
          <w:szCs w:val="24"/>
        </w:rPr>
        <w:t xml:space="preserve"> Бюджетного кодекса Российской Федерации (Собрание законодательства Российской Фе</w:t>
      </w:r>
      <w:r w:rsidR="006853A6" w:rsidRPr="00EB0E0E">
        <w:rPr>
          <w:rFonts w:ascii="Times New Roman" w:hAnsi="Times New Roman" w:cs="Times New Roman"/>
          <w:sz w:val="24"/>
          <w:szCs w:val="24"/>
        </w:rPr>
        <w:t>дерации, 1998, № 31, ст. 3823; «</w:t>
      </w:r>
      <w:r w:rsidRPr="00EB0E0E">
        <w:rPr>
          <w:rFonts w:ascii="Times New Roman" w:hAnsi="Times New Roman" w:cs="Times New Roman"/>
          <w:sz w:val="24"/>
          <w:szCs w:val="24"/>
        </w:rPr>
        <w:t>Российская газета</w:t>
      </w:r>
      <w:r w:rsidR="006853A6" w:rsidRPr="00EB0E0E">
        <w:rPr>
          <w:rFonts w:ascii="Times New Roman" w:hAnsi="Times New Roman" w:cs="Times New Roman"/>
          <w:sz w:val="24"/>
          <w:szCs w:val="24"/>
        </w:rPr>
        <w:t>»</w:t>
      </w:r>
      <w:r w:rsidRPr="00EB0E0E">
        <w:rPr>
          <w:rFonts w:ascii="Times New Roman" w:hAnsi="Times New Roman" w:cs="Times New Roman"/>
          <w:sz w:val="24"/>
          <w:szCs w:val="24"/>
        </w:rPr>
        <w:t xml:space="preserve">, 2013, 30 декабря), </w:t>
      </w:r>
      <w:hyperlink r:id="rId7" w:history="1">
        <w:r w:rsidRPr="00EB0E0E">
          <w:rPr>
            <w:rFonts w:ascii="Times New Roman" w:hAnsi="Times New Roman" w:cs="Times New Roman"/>
            <w:color w:val="0000FF"/>
            <w:sz w:val="24"/>
            <w:szCs w:val="24"/>
          </w:rPr>
          <w:t>частью 19 статьи 30</w:t>
        </w:r>
      </w:hyperlink>
      <w:r w:rsidRPr="00EB0E0E">
        <w:rPr>
          <w:rFonts w:ascii="Times New Roman" w:hAnsi="Times New Roman" w:cs="Times New Roman"/>
          <w:sz w:val="24"/>
          <w:szCs w:val="24"/>
        </w:rPr>
        <w:t xml:space="preserve"> Федерального закона от 8 мая 2010 г. № 83-ФЗ </w:t>
      </w:r>
      <w:r w:rsidR="006853A6" w:rsidRPr="00EB0E0E">
        <w:rPr>
          <w:rFonts w:ascii="Times New Roman" w:hAnsi="Times New Roman" w:cs="Times New Roman"/>
          <w:sz w:val="24"/>
          <w:szCs w:val="24"/>
        </w:rPr>
        <w:t>«</w:t>
      </w:r>
      <w:r w:rsidRPr="00EB0E0E">
        <w:rPr>
          <w:rFonts w:ascii="Times New Roman" w:hAnsi="Times New Roman" w:cs="Times New Roman"/>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6853A6" w:rsidRPr="00EB0E0E">
        <w:rPr>
          <w:rFonts w:ascii="Times New Roman" w:hAnsi="Times New Roman" w:cs="Times New Roman"/>
          <w:sz w:val="24"/>
          <w:szCs w:val="24"/>
        </w:rPr>
        <w:t>»</w:t>
      </w:r>
      <w:r w:rsidRPr="00EB0E0E">
        <w:rPr>
          <w:rFonts w:ascii="Times New Roman" w:hAnsi="Times New Roman" w:cs="Times New Roman"/>
          <w:sz w:val="24"/>
          <w:szCs w:val="24"/>
        </w:rPr>
        <w:t xml:space="preserve"> (Собрание законодательства Российской Федерации, 2010, № 19, ст. 2291; 2010, № 31, ст. 4209), а также </w:t>
      </w:r>
      <w:hyperlink r:id="rId8" w:history="1">
        <w:r w:rsidRPr="00EB0E0E">
          <w:rPr>
            <w:rFonts w:ascii="Times New Roman" w:hAnsi="Times New Roman" w:cs="Times New Roman"/>
            <w:color w:val="0000FF"/>
            <w:sz w:val="24"/>
            <w:szCs w:val="24"/>
          </w:rPr>
          <w:t>приказом</w:t>
        </w:r>
      </w:hyperlink>
      <w:r w:rsidRPr="00EB0E0E">
        <w:rPr>
          <w:rFonts w:ascii="Times New Roman" w:hAnsi="Times New Roman" w:cs="Times New Roman"/>
          <w:sz w:val="24"/>
          <w:szCs w:val="24"/>
        </w:rPr>
        <w:t xml:space="preserve"> Министерства финансов Российской Федерации от 28 июля 2010 г. № 82н </w:t>
      </w:r>
      <w:r w:rsidR="006853A6" w:rsidRPr="00EB0E0E">
        <w:rPr>
          <w:rFonts w:ascii="Times New Roman" w:hAnsi="Times New Roman" w:cs="Times New Roman"/>
          <w:sz w:val="24"/>
          <w:szCs w:val="24"/>
        </w:rPr>
        <w:t>«</w:t>
      </w:r>
      <w:r w:rsidRPr="00EB0E0E">
        <w:rPr>
          <w:rFonts w:ascii="Times New Roman" w:hAnsi="Times New Roman" w:cs="Times New Roman"/>
          <w:sz w:val="24"/>
          <w:szCs w:val="24"/>
        </w:rPr>
        <w:t>О взыскании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учреждениям</w:t>
      </w:r>
      <w:r w:rsidR="006853A6" w:rsidRPr="00EB0E0E">
        <w:rPr>
          <w:rFonts w:ascii="Times New Roman" w:hAnsi="Times New Roman" w:cs="Times New Roman"/>
          <w:sz w:val="24"/>
          <w:szCs w:val="24"/>
        </w:rPr>
        <w:t>»</w:t>
      </w:r>
      <w:r w:rsidRPr="00EB0E0E">
        <w:rPr>
          <w:rFonts w:ascii="Times New Roman" w:hAnsi="Times New Roman" w:cs="Times New Roman"/>
          <w:sz w:val="24"/>
          <w:szCs w:val="24"/>
        </w:rPr>
        <w:t xml:space="preserve"> (зарегистрирован в Министерстве юстиции Российской Федерации 7 сентября 2010 г., регистрационный номер 18378) и </w:t>
      </w:r>
      <w:hyperlink r:id="rId9" w:history="1">
        <w:r w:rsidRPr="00EB0E0E">
          <w:rPr>
            <w:rFonts w:ascii="Times New Roman" w:hAnsi="Times New Roman" w:cs="Times New Roman"/>
            <w:color w:val="0000FF"/>
            <w:sz w:val="24"/>
            <w:szCs w:val="24"/>
          </w:rPr>
          <w:t>частью 3.17 статьи 2</w:t>
        </w:r>
      </w:hyperlink>
      <w:r w:rsidRPr="00EB0E0E">
        <w:rPr>
          <w:rFonts w:ascii="Times New Roman" w:hAnsi="Times New Roman" w:cs="Times New Roman"/>
          <w:sz w:val="24"/>
          <w:szCs w:val="24"/>
        </w:rPr>
        <w:t xml:space="preserve"> Федерального закона от 3 ноября 2006 г. № 174-ФЗ </w:t>
      </w:r>
      <w:r w:rsidR="006853A6" w:rsidRPr="00EB0E0E">
        <w:rPr>
          <w:rFonts w:ascii="Times New Roman" w:hAnsi="Times New Roman" w:cs="Times New Roman"/>
          <w:sz w:val="24"/>
          <w:szCs w:val="24"/>
        </w:rPr>
        <w:t>«</w:t>
      </w:r>
      <w:r w:rsidRPr="00EB0E0E">
        <w:rPr>
          <w:rFonts w:ascii="Times New Roman" w:hAnsi="Times New Roman" w:cs="Times New Roman"/>
          <w:sz w:val="24"/>
          <w:szCs w:val="24"/>
        </w:rPr>
        <w:t>Об автономных учреждениях</w:t>
      </w:r>
      <w:r w:rsidR="006853A6" w:rsidRPr="00EB0E0E">
        <w:rPr>
          <w:rFonts w:ascii="Times New Roman" w:hAnsi="Times New Roman" w:cs="Times New Roman"/>
          <w:sz w:val="24"/>
          <w:szCs w:val="24"/>
        </w:rPr>
        <w:t>»</w:t>
      </w:r>
      <w:r w:rsidRPr="00EB0E0E">
        <w:rPr>
          <w:rFonts w:ascii="Times New Roman" w:hAnsi="Times New Roman" w:cs="Times New Roman"/>
          <w:sz w:val="24"/>
          <w:szCs w:val="24"/>
        </w:rPr>
        <w:t xml:space="preserve"> (Собрание законодательства Российской Федерации, 2006, № 45, ст. 4626; 2007, № 31, ст. 4012; № 43, ст. 5084; 2010, № 19, ст. 2291; 2011, № 25, ст. 3535; </w:t>
      </w:r>
      <w:r w:rsidR="006853A6" w:rsidRPr="00EB0E0E">
        <w:rPr>
          <w:rFonts w:ascii="Times New Roman" w:hAnsi="Times New Roman" w:cs="Times New Roman"/>
          <w:sz w:val="24"/>
          <w:szCs w:val="24"/>
        </w:rPr>
        <w:t>«</w:t>
      </w:r>
      <w:r w:rsidRPr="00EB0E0E">
        <w:rPr>
          <w:rFonts w:ascii="Times New Roman" w:hAnsi="Times New Roman" w:cs="Times New Roman"/>
          <w:sz w:val="24"/>
          <w:szCs w:val="24"/>
        </w:rPr>
        <w:t>Российская газета</w:t>
      </w:r>
      <w:r w:rsidR="006853A6" w:rsidRPr="00EB0E0E">
        <w:rPr>
          <w:rFonts w:ascii="Times New Roman" w:hAnsi="Times New Roman" w:cs="Times New Roman"/>
          <w:sz w:val="24"/>
          <w:szCs w:val="24"/>
        </w:rPr>
        <w:t>»</w:t>
      </w:r>
      <w:r w:rsidRPr="00EB0E0E">
        <w:rPr>
          <w:rFonts w:ascii="Times New Roman" w:hAnsi="Times New Roman" w:cs="Times New Roman"/>
          <w:sz w:val="24"/>
          <w:szCs w:val="24"/>
        </w:rPr>
        <w:t xml:space="preserve">, 2011, 21 июля) </w:t>
      </w:r>
      <w:r w:rsidR="00146C5B">
        <w:rPr>
          <w:rFonts w:ascii="Times New Roman" w:hAnsi="Times New Roman" w:cs="Times New Roman"/>
          <w:sz w:val="24"/>
          <w:szCs w:val="24"/>
        </w:rPr>
        <w:t>постановляю</w:t>
      </w:r>
      <w:r w:rsidRPr="00EB0E0E">
        <w:rPr>
          <w:rFonts w:ascii="Times New Roman" w:hAnsi="Times New Roman" w:cs="Times New Roman"/>
          <w:sz w:val="24"/>
          <w:szCs w:val="24"/>
        </w:rPr>
        <w:t>:</w:t>
      </w:r>
    </w:p>
    <w:p w:rsidR="009D716B" w:rsidRPr="00EB0E0E" w:rsidRDefault="009D716B">
      <w:pPr>
        <w:pStyle w:val="ConsPlusNormal"/>
        <w:spacing w:before="220"/>
        <w:ind w:firstLine="540"/>
        <w:jc w:val="both"/>
        <w:rPr>
          <w:rFonts w:ascii="Times New Roman" w:hAnsi="Times New Roman" w:cs="Times New Roman"/>
          <w:sz w:val="24"/>
          <w:szCs w:val="24"/>
        </w:rPr>
      </w:pPr>
      <w:r w:rsidRPr="00EB0E0E">
        <w:rPr>
          <w:rFonts w:ascii="Times New Roman" w:hAnsi="Times New Roman" w:cs="Times New Roman"/>
          <w:sz w:val="24"/>
          <w:szCs w:val="24"/>
        </w:rPr>
        <w:t xml:space="preserve">1. Утвердить прилагаемый </w:t>
      </w:r>
      <w:hyperlink w:anchor="P40" w:history="1">
        <w:r w:rsidRPr="00EB0E0E">
          <w:rPr>
            <w:rFonts w:ascii="Times New Roman" w:hAnsi="Times New Roman" w:cs="Times New Roman"/>
            <w:sz w:val="24"/>
            <w:szCs w:val="24"/>
          </w:rPr>
          <w:t>Порядок</w:t>
        </w:r>
      </w:hyperlink>
      <w:r w:rsidRPr="00EB0E0E">
        <w:rPr>
          <w:rFonts w:ascii="Times New Roman" w:hAnsi="Times New Roman" w:cs="Times New Roman"/>
          <w:sz w:val="24"/>
          <w:szCs w:val="24"/>
        </w:rPr>
        <w:t xml:space="preserve"> взыскания неиспользованных остатков субсидий, предоставленных из местного бюджета</w:t>
      </w:r>
      <w:r w:rsidR="00146C5B">
        <w:rPr>
          <w:rFonts w:ascii="Times New Roman" w:hAnsi="Times New Roman" w:cs="Times New Roman"/>
          <w:sz w:val="24"/>
          <w:szCs w:val="24"/>
        </w:rPr>
        <w:t xml:space="preserve"> </w:t>
      </w:r>
      <w:r w:rsidR="00787285" w:rsidRPr="00EB0E0E">
        <w:rPr>
          <w:rFonts w:ascii="Times New Roman" w:hAnsi="Times New Roman" w:cs="Times New Roman"/>
          <w:sz w:val="24"/>
          <w:szCs w:val="24"/>
        </w:rPr>
        <w:t>муниципальным</w:t>
      </w:r>
      <w:r w:rsidRPr="00EB0E0E">
        <w:rPr>
          <w:rFonts w:ascii="Times New Roman" w:hAnsi="Times New Roman" w:cs="Times New Roman"/>
          <w:sz w:val="24"/>
          <w:szCs w:val="24"/>
        </w:rPr>
        <w:t xml:space="preserve"> бюджетным и</w:t>
      </w:r>
      <w:r w:rsidR="00787285" w:rsidRPr="00EB0E0E">
        <w:rPr>
          <w:rFonts w:ascii="Times New Roman" w:hAnsi="Times New Roman" w:cs="Times New Roman"/>
          <w:sz w:val="24"/>
          <w:szCs w:val="24"/>
        </w:rPr>
        <w:t xml:space="preserve"> муниципальным</w:t>
      </w:r>
      <w:r w:rsidRPr="00EB0E0E">
        <w:rPr>
          <w:rFonts w:ascii="Times New Roman" w:hAnsi="Times New Roman" w:cs="Times New Roman"/>
          <w:sz w:val="24"/>
          <w:szCs w:val="24"/>
        </w:rPr>
        <w:t xml:space="preserve"> автономным учреждениям, муниципальным унитарным предприятиям, лицевые счета которым открыты в Управлении Федерального казначейства по Республике Бурятия.</w:t>
      </w:r>
    </w:p>
    <w:p w:rsidR="009D716B" w:rsidRPr="00EB0E0E" w:rsidRDefault="00EB0E0E" w:rsidP="00907A99">
      <w:pPr>
        <w:pStyle w:val="ConsPlusNormal"/>
        <w:spacing w:before="220"/>
        <w:ind w:firstLine="540"/>
        <w:jc w:val="both"/>
        <w:rPr>
          <w:rFonts w:ascii="Times New Roman" w:hAnsi="Times New Roman" w:cs="Times New Roman"/>
          <w:sz w:val="24"/>
          <w:szCs w:val="24"/>
        </w:rPr>
      </w:pPr>
      <w:r w:rsidRPr="00EB0E0E">
        <w:rPr>
          <w:rFonts w:ascii="Times New Roman" w:hAnsi="Times New Roman" w:cs="Times New Roman"/>
          <w:sz w:val="24"/>
          <w:szCs w:val="24"/>
        </w:rPr>
        <w:t>2. Настоящее постановление</w:t>
      </w:r>
      <w:r w:rsidR="009D716B" w:rsidRPr="00EB0E0E">
        <w:rPr>
          <w:rFonts w:ascii="Times New Roman" w:hAnsi="Times New Roman" w:cs="Times New Roman"/>
          <w:sz w:val="24"/>
          <w:szCs w:val="24"/>
        </w:rPr>
        <w:t xml:space="preserve"> вступает в силу с 1 января 2020</w:t>
      </w:r>
      <w:r w:rsidR="00907A99" w:rsidRPr="00EB0E0E">
        <w:rPr>
          <w:rFonts w:ascii="Times New Roman" w:hAnsi="Times New Roman" w:cs="Times New Roman"/>
          <w:sz w:val="24"/>
          <w:szCs w:val="24"/>
        </w:rPr>
        <w:t xml:space="preserve"> года.</w:t>
      </w:r>
    </w:p>
    <w:p w:rsidR="009D716B" w:rsidRPr="00EB0E0E" w:rsidRDefault="009D716B">
      <w:pPr>
        <w:pStyle w:val="ConsPlusNormal"/>
        <w:jc w:val="both"/>
        <w:rPr>
          <w:rFonts w:ascii="Times New Roman" w:hAnsi="Times New Roman" w:cs="Times New Roman"/>
          <w:sz w:val="24"/>
          <w:szCs w:val="24"/>
        </w:rPr>
      </w:pPr>
    </w:p>
    <w:p w:rsidR="00EB0E0E" w:rsidRDefault="00EB0E0E">
      <w:pPr>
        <w:pStyle w:val="ConsPlusNormal"/>
        <w:jc w:val="both"/>
        <w:rPr>
          <w:rFonts w:ascii="Times New Roman" w:hAnsi="Times New Roman" w:cs="Times New Roman"/>
          <w:sz w:val="24"/>
          <w:szCs w:val="24"/>
        </w:rPr>
      </w:pPr>
    </w:p>
    <w:p w:rsidR="009D716B" w:rsidRDefault="00EB0E0E">
      <w:pPr>
        <w:pStyle w:val="ConsPlusNormal"/>
        <w:jc w:val="both"/>
      </w:pPr>
      <w:r w:rsidRPr="001D445E">
        <w:rPr>
          <w:rFonts w:ascii="Times New Roman" w:hAnsi="Times New Roman" w:cs="Times New Roman"/>
          <w:sz w:val="24"/>
          <w:szCs w:val="24"/>
        </w:rPr>
        <w:t xml:space="preserve">Глава- руководитель АМО "Сосново-Озерское"                                               Э.Б. </w:t>
      </w:r>
      <w:proofErr w:type="spellStart"/>
      <w:r w:rsidRPr="001D445E">
        <w:rPr>
          <w:rFonts w:ascii="Times New Roman" w:hAnsi="Times New Roman" w:cs="Times New Roman"/>
          <w:sz w:val="24"/>
          <w:szCs w:val="24"/>
        </w:rPr>
        <w:t>Дондоков</w:t>
      </w:r>
      <w:proofErr w:type="spellEnd"/>
    </w:p>
    <w:p w:rsidR="00EB0E0E" w:rsidRDefault="00EB0E0E">
      <w:pPr>
        <w:pStyle w:val="ConsPlusNormal"/>
        <w:jc w:val="both"/>
      </w:pPr>
    </w:p>
    <w:p w:rsidR="00EB0E0E" w:rsidRDefault="00EB0E0E">
      <w:pPr>
        <w:pStyle w:val="ConsPlusNormal"/>
        <w:jc w:val="both"/>
      </w:pPr>
    </w:p>
    <w:p w:rsidR="00EB0E0E" w:rsidRDefault="00EB0E0E">
      <w:pPr>
        <w:pStyle w:val="ConsPlusNormal"/>
        <w:jc w:val="both"/>
      </w:pPr>
    </w:p>
    <w:p w:rsidR="00907A99" w:rsidRDefault="00907A99" w:rsidP="00907A99">
      <w:pPr>
        <w:pStyle w:val="ConsPlusNormal"/>
        <w:jc w:val="right"/>
        <w:outlineLvl w:val="0"/>
      </w:pPr>
      <w:r>
        <w:lastRenderedPageBreak/>
        <w:t>Утвержден</w:t>
      </w:r>
    </w:p>
    <w:p w:rsidR="00EB0E0E" w:rsidRDefault="00EB0E0E" w:rsidP="00907A99">
      <w:pPr>
        <w:pStyle w:val="ConsPlusNormal"/>
        <w:jc w:val="right"/>
      </w:pPr>
      <w:r>
        <w:t>Постановлением АМО "Сосново-Озерское"</w:t>
      </w:r>
    </w:p>
    <w:p w:rsidR="00907A99" w:rsidRDefault="00907A99" w:rsidP="00907A99">
      <w:pPr>
        <w:pStyle w:val="ConsPlusNormal"/>
        <w:jc w:val="right"/>
      </w:pPr>
      <w:r>
        <w:t xml:space="preserve"> от </w:t>
      </w:r>
      <w:r w:rsidR="005D0D68">
        <w:t>«</w:t>
      </w:r>
      <w:r w:rsidR="00EB0E0E">
        <w:t>02»</w:t>
      </w:r>
      <w:r w:rsidR="00EB0E0E">
        <w:softHyphen/>
      </w:r>
      <w:r w:rsidR="00EB0E0E">
        <w:softHyphen/>
        <w:t xml:space="preserve"> декабря </w:t>
      </w:r>
      <w:r>
        <w:t>20</w:t>
      </w:r>
      <w:r w:rsidR="00EB0E0E">
        <w:t>19 г. № 109</w:t>
      </w:r>
    </w:p>
    <w:p w:rsidR="009D716B" w:rsidRDefault="009D716B" w:rsidP="00907A99">
      <w:pPr>
        <w:pStyle w:val="ConsPlusNormal"/>
        <w:jc w:val="right"/>
      </w:pPr>
    </w:p>
    <w:p w:rsidR="009D716B" w:rsidRDefault="009D716B">
      <w:pPr>
        <w:pStyle w:val="ConsPlusTitle"/>
        <w:jc w:val="center"/>
      </w:pPr>
      <w:bookmarkStart w:id="0" w:name="P40"/>
      <w:bookmarkEnd w:id="0"/>
      <w:r>
        <w:t>ПОРЯДОК</w:t>
      </w:r>
    </w:p>
    <w:p w:rsidR="009D716B" w:rsidRDefault="009D716B">
      <w:pPr>
        <w:pStyle w:val="ConsPlusTitle"/>
        <w:jc w:val="center"/>
      </w:pPr>
      <w:r>
        <w:t>ВЗЫСКАНИЯ НЕИСПОЛЬЗОВАННЫХ ОСТАТКОВ СУБСИДИЙ,</w:t>
      </w:r>
    </w:p>
    <w:p w:rsidR="009D716B" w:rsidRDefault="009D716B">
      <w:pPr>
        <w:pStyle w:val="ConsPlusTitle"/>
        <w:jc w:val="center"/>
      </w:pPr>
      <w:r>
        <w:t xml:space="preserve">ПРЕДОСТАВЛЕННЫХ ИЗ </w:t>
      </w:r>
      <w:r w:rsidR="00907A99">
        <w:t>МЕСТНОГО</w:t>
      </w:r>
      <w:r>
        <w:t xml:space="preserve"> БЮДЖЕТА</w:t>
      </w:r>
      <w:r w:rsidR="008D3442">
        <w:t xml:space="preserve"> МУНИЦИПАЛЬНЫМ</w:t>
      </w:r>
      <w:r>
        <w:t xml:space="preserve"> БЮДЖЕТНЫМ</w:t>
      </w:r>
    </w:p>
    <w:p w:rsidR="009D716B" w:rsidRDefault="009D716B">
      <w:pPr>
        <w:pStyle w:val="ConsPlusTitle"/>
        <w:jc w:val="center"/>
      </w:pPr>
      <w:r>
        <w:t xml:space="preserve">И </w:t>
      </w:r>
      <w:r w:rsidR="00863230">
        <w:t xml:space="preserve">МУНИЦИПАЛЬНЫМ </w:t>
      </w:r>
      <w:r>
        <w:t xml:space="preserve">АВТОНОМНЫМ УЧРЕЖДЕНИЯМ, </w:t>
      </w:r>
      <w:r w:rsidR="00907A99">
        <w:t>МУНИЦИПАЛЬНЫМ</w:t>
      </w:r>
      <w:r>
        <w:t xml:space="preserve"> УНИТАРНЫМ</w:t>
      </w:r>
    </w:p>
    <w:p w:rsidR="009D716B" w:rsidRDefault="009D716B">
      <w:pPr>
        <w:pStyle w:val="ConsPlusTitle"/>
        <w:jc w:val="center"/>
      </w:pPr>
      <w:r>
        <w:t>ПРЕДПРИЯТИЯМ, ЛИЦЕВЫЕ СЧЕТА КОТОРЫМ</w:t>
      </w:r>
    </w:p>
    <w:p w:rsidR="009D716B" w:rsidRDefault="009D716B">
      <w:pPr>
        <w:pStyle w:val="ConsPlusTitle"/>
        <w:jc w:val="center"/>
      </w:pPr>
      <w:r>
        <w:t>ОТКРЫТЫ В УПРАВЛЕНИИ ФЕДЕРАЛЬНОГО КАЗНАЧЕЙСТВА ПО РЕСПУБЛИКЕ</w:t>
      </w:r>
    </w:p>
    <w:p w:rsidR="009D716B" w:rsidRDefault="009D716B" w:rsidP="000B1286">
      <w:pPr>
        <w:pStyle w:val="ConsPlusTitle"/>
        <w:jc w:val="center"/>
      </w:pPr>
      <w:r>
        <w:t>БУРЯТИЯ</w:t>
      </w:r>
    </w:p>
    <w:p w:rsidR="009D716B" w:rsidRDefault="009D716B">
      <w:pPr>
        <w:pStyle w:val="ConsPlusNormal"/>
        <w:ind w:firstLine="540"/>
        <w:jc w:val="both"/>
      </w:pPr>
      <w:r>
        <w:t xml:space="preserve">1. Настоящий Порядок устанавливает порядок взыскания в </w:t>
      </w:r>
      <w:r w:rsidR="00907A99">
        <w:t>местный</w:t>
      </w:r>
      <w:r>
        <w:t xml:space="preserve"> бюджет не использованных на начало текущего финансового года остатков субсидий, ранее предоставленных в соответствии с решением о местном бюджете на соответствующий финансовый год:</w:t>
      </w:r>
    </w:p>
    <w:p w:rsidR="009D716B" w:rsidRDefault="008D3442">
      <w:pPr>
        <w:pStyle w:val="ConsPlusNormal"/>
        <w:spacing w:before="220"/>
        <w:ind w:firstLine="540"/>
        <w:jc w:val="both"/>
      </w:pPr>
      <w:r>
        <w:t xml:space="preserve">муниципальным </w:t>
      </w:r>
      <w:r w:rsidR="009D716B">
        <w:t xml:space="preserve">бюджетным и </w:t>
      </w:r>
      <w:r w:rsidR="00863230">
        <w:t xml:space="preserve">муниципальным </w:t>
      </w:r>
      <w:bookmarkStart w:id="1" w:name="_GoBack"/>
      <w:bookmarkEnd w:id="1"/>
      <w:r w:rsidR="009D716B">
        <w:t xml:space="preserve">автономным учреждениям, </w:t>
      </w:r>
      <w:r w:rsidR="005749F2">
        <w:t>муниципальным</w:t>
      </w:r>
      <w:r w:rsidR="009D716B">
        <w:t xml:space="preserve"> унитарным предприятиям, лицевые счета которым открыты в Управлении Федерального казначейства по Республике Бурятия (далее соответственно - учреждение, предприятие), на осуществление капитальных вложений в объекты капитального строительства </w:t>
      </w:r>
      <w:r>
        <w:t>муниципальной</w:t>
      </w:r>
      <w:r w:rsidR="009D716B">
        <w:t xml:space="preserve"> собственности или приобретение объектов недвижимого имущества в </w:t>
      </w:r>
      <w:r>
        <w:t xml:space="preserve">муниципальную собственность </w:t>
      </w:r>
      <w:r w:rsidR="009D716B">
        <w:t>(далее - субсидии на капитальные вложения);</w:t>
      </w:r>
    </w:p>
    <w:p w:rsidR="009D716B" w:rsidRDefault="009D716B">
      <w:pPr>
        <w:pStyle w:val="ConsPlusNormal"/>
        <w:spacing w:before="220"/>
        <w:ind w:firstLine="540"/>
        <w:jc w:val="both"/>
      </w:pPr>
      <w:r>
        <w:t xml:space="preserve">учреждениям в соответствии с </w:t>
      </w:r>
      <w:hyperlink r:id="rId10" w:history="1">
        <w:r w:rsidRPr="00EA6E41">
          <w:t>абзацем вторым пункта 1 статьи 78.1</w:t>
        </w:r>
      </w:hyperlink>
      <w:r w:rsidRPr="00EA6E41">
        <w:t xml:space="preserve"> Б</w:t>
      </w:r>
      <w:r>
        <w:t>юджетного кодекса Российской Федерации (далее - целевые субсидии).</w:t>
      </w:r>
    </w:p>
    <w:p w:rsidR="009D716B" w:rsidRDefault="009D716B">
      <w:pPr>
        <w:pStyle w:val="ConsPlusNormal"/>
        <w:spacing w:before="220"/>
        <w:ind w:firstLine="540"/>
        <w:jc w:val="both"/>
      </w:pPr>
      <w:r>
        <w:t>2. Взысканию подлежат неиспользованные остатки:</w:t>
      </w:r>
    </w:p>
    <w:p w:rsidR="009D716B" w:rsidRDefault="009D716B">
      <w:pPr>
        <w:pStyle w:val="ConsPlusNormal"/>
        <w:spacing w:before="220"/>
        <w:ind w:firstLine="540"/>
        <w:jc w:val="both"/>
      </w:pPr>
      <w:r>
        <w:t xml:space="preserve">- субсидий на капитальные вложения, в отношении которых соответствующими </w:t>
      </w:r>
      <w:r w:rsidR="002222B8" w:rsidRPr="008F3A68">
        <w:t>органами местного самоуправления</w:t>
      </w:r>
      <w:r w:rsidRPr="008F3A68">
        <w:t>,</w:t>
      </w:r>
      <w:r>
        <w:t xml:space="preserve"> осуществляющими функции и полномочия учредителя учреждений (далее - орган, осуществляющий функции и полномочия учредителя), или соответствующими главными распорядителями средств </w:t>
      </w:r>
      <w:r w:rsidR="005749F2">
        <w:t>местного</w:t>
      </w:r>
      <w:r>
        <w:t xml:space="preserve"> бюджета, осуществляющими предоставление субсидий на капитальные вложения предприятиям, не принято решение о наличии потребности в направлении их на те же цели в текущем финансовом году (далее - остатки субсидий на капитальные вложения, подлежащие взысканию);</w:t>
      </w:r>
    </w:p>
    <w:p w:rsidR="009D716B" w:rsidRDefault="009D716B">
      <w:pPr>
        <w:pStyle w:val="ConsPlusNormal"/>
        <w:spacing w:before="220"/>
        <w:ind w:firstLine="540"/>
        <w:jc w:val="both"/>
      </w:pPr>
      <w:r>
        <w:t>- целевых субсидий, в отношении которых органами, осуществляющими функции и полномочия учредителя, не принято решение о наличии потребности в направлении их на те же цели в текущем финансовом году (далее - остатки целевых субсидий, подлежащие взысканию).</w:t>
      </w:r>
    </w:p>
    <w:p w:rsidR="009D716B" w:rsidRDefault="009D716B">
      <w:pPr>
        <w:pStyle w:val="ConsPlusNormal"/>
        <w:spacing w:before="220"/>
        <w:ind w:firstLine="540"/>
        <w:jc w:val="both"/>
      </w:pPr>
      <w:r>
        <w:t xml:space="preserve">3. Взыскание в </w:t>
      </w:r>
      <w:r w:rsidR="005749F2">
        <w:t>местный</w:t>
      </w:r>
      <w:r>
        <w:t xml:space="preserve"> бюджет остатков субсидий на капитальные вложения, подлежащих взысканию, остатков целевых субсидий, подлежащих взысканию, осуществляется в соответствии с Общими </w:t>
      </w:r>
      <w:hyperlink r:id="rId11" w:history="1">
        <w:r w:rsidRPr="00EA6E41">
          <w:t>требованиями</w:t>
        </w:r>
      </w:hyperlink>
      <w:r>
        <w:t>к порядку взыскания в соответствующий бюджет неиспользованных остатков субсидий, предоставленных из бюджетов бюджетной системы Российской Федерации государственным (муниципальным) бюджетным и автономным учреждениям, государственным (муниципальным) унитарным предприятиям,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Министерства финансов Российской Федерации от 28.07.2010 N 82н, с учетом следующих положений:</w:t>
      </w:r>
    </w:p>
    <w:p w:rsidR="00086612" w:rsidRDefault="00086612" w:rsidP="00086612">
      <w:pPr>
        <w:autoSpaceDE w:val="0"/>
        <w:autoSpaceDN w:val="0"/>
        <w:adjustRightInd w:val="0"/>
        <w:spacing w:after="0" w:line="240" w:lineRule="auto"/>
        <w:ind w:firstLine="540"/>
        <w:jc w:val="both"/>
      </w:pPr>
    </w:p>
    <w:p w:rsidR="009D716B" w:rsidRPr="00FF5812" w:rsidRDefault="009D716B" w:rsidP="00086612">
      <w:pPr>
        <w:autoSpaceDE w:val="0"/>
        <w:autoSpaceDN w:val="0"/>
        <w:adjustRightInd w:val="0"/>
        <w:spacing w:after="0" w:line="240" w:lineRule="auto"/>
        <w:ind w:firstLine="540"/>
        <w:jc w:val="both"/>
        <w:rPr>
          <w:rFonts w:ascii="Calibri" w:hAnsi="Calibri" w:cs="Calibri"/>
        </w:rPr>
      </w:pPr>
      <w:r>
        <w:t>- учреждение (предприятие) не позднее 20 мая текущего финансового года или первого рабочего дня, следующего за указанной датой, представляет в Управление Федерального казначейства по Республике Бурятия, в котором ему открыт отдельный лицевой счет для учета операций с целевыми субсидиями (лицевой счет для учета операций с субсидией на капитальные вложения), утвержденные органом, осуществляющим функции и полномочия учредителя, или соответствующим главным распорядителем средств</w:t>
      </w:r>
      <w:r w:rsidR="005749F2">
        <w:t>местного</w:t>
      </w:r>
      <w:r>
        <w:t xml:space="preserve"> бюджета, осуществляющим </w:t>
      </w:r>
      <w:r>
        <w:lastRenderedPageBreak/>
        <w:t>предоставление субсидии на капитальные вложения предприятию (далее - орган, предоставляющий субсидию на капитальные вложения), Сведения об опе</w:t>
      </w:r>
      <w:r w:rsidR="00FF5812">
        <w:t xml:space="preserve">рациях с целевыми субсидиями на </w:t>
      </w:r>
      <w:r w:rsidR="00FF5812">
        <w:rPr>
          <w:rFonts w:ascii="Calibri" w:hAnsi="Calibri" w:cs="Calibri"/>
        </w:rPr>
        <w:t xml:space="preserve">20__ г. </w:t>
      </w:r>
      <w:r>
        <w:t xml:space="preserve">(код формы по Общероссийскому </w:t>
      </w:r>
      <w:hyperlink r:id="rId12" w:history="1">
        <w:r w:rsidRPr="00EA6E41">
          <w:t>классификатору</w:t>
        </w:r>
      </w:hyperlink>
      <w:r>
        <w:t>управленческой документации 0501016) (далее - Сведения) с указанием разрешенного к использованию остатка целевых средств;</w:t>
      </w:r>
    </w:p>
    <w:p w:rsidR="009D716B" w:rsidRDefault="009D716B">
      <w:pPr>
        <w:pStyle w:val="ConsPlusNormal"/>
        <w:spacing w:before="220"/>
        <w:ind w:firstLine="540"/>
        <w:jc w:val="both"/>
      </w:pPr>
      <w:r>
        <w:t xml:space="preserve">- в случае если до 20 мая текущего финансового года или первого рабочего дня, следующего за указанной датой, учреждением (предприятием) в Управление Федерального казначейства по Республике Бурятия не представлены Сведения с указанием разрешенного к использованию остатка целевых средств Управление Федерального казначейства по Республике Бурятия не позднее десятого рабочего дня после 1 июня текущего финансового года или первого рабочего дня, следующего зауказанной датой, осуществляет взыскание остатков субсидий на капитальные вложения, подлежащих взысканию, остатков целевых субсидий, подлежащих взысканию, путем их перечисления на счет, открытый Управлению Федерального казначейства по Республике Бурятия на балансовом счете </w:t>
      </w:r>
      <w:r w:rsidR="005749F2">
        <w:t>№</w:t>
      </w:r>
      <w:r>
        <w:t xml:space="preserve"> 40101 </w:t>
      </w:r>
      <w:r w:rsidR="006853A6">
        <w:t>«</w:t>
      </w:r>
      <w:r>
        <w:t>Доходы, распределяемые органами Федерального казначейства между бюджетами бюджетной системы Российской Федерации</w:t>
      </w:r>
      <w:r w:rsidR="006853A6">
        <w:t>»</w:t>
      </w:r>
      <w:r>
        <w:t xml:space="preserve"> (далее - счет </w:t>
      </w:r>
      <w:r w:rsidR="005749F2">
        <w:t>№</w:t>
      </w:r>
      <w:r>
        <w:t xml:space="preserve"> 40101), для последующего перечисления остатков субсидий на капитальные вложения, подлежащих взысканию, остатков целевых субсидий, подлежащих взысканию, в доход </w:t>
      </w:r>
      <w:r w:rsidR="00720405">
        <w:t>местного</w:t>
      </w:r>
      <w:r>
        <w:t xml:space="preserve"> бюджета.</w:t>
      </w:r>
    </w:p>
    <w:p w:rsidR="009D716B" w:rsidRDefault="009D716B">
      <w:pPr>
        <w:pStyle w:val="ConsPlusNormal"/>
        <w:spacing w:before="220"/>
        <w:ind w:firstLine="540"/>
        <w:jc w:val="both"/>
      </w:pPr>
      <w:r>
        <w:t xml:space="preserve">4. Перечисление остатков субсидий на капитальные вложения, подлежащих взысканию, предоставленных учреждению, остатков целевых субсидий, подлежащих взысканию, осуществляется в пределах общего остатка средств, учтенных на отдельном лицевом счете для учета операций с целевыми субсидиями, открытом учреждению, на основании платежных документов, оформленных в установленном порядке Управлением Федерального казначейства по Республике Бурятия, на счет </w:t>
      </w:r>
      <w:r w:rsidR="005749F2">
        <w:t>№</w:t>
      </w:r>
      <w:r>
        <w:t xml:space="preserve"> 40101 по месту открытия лицевого счета администратора доходов бюджета органу, осуществляющему функции и полномочия учредителя.</w:t>
      </w:r>
    </w:p>
    <w:p w:rsidR="009D716B" w:rsidRDefault="009D716B">
      <w:pPr>
        <w:pStyle w:val="ConsPlusNormal"/>
        <w:spacing w:before="220"/>
        <w:ind w:firstLine="540"/>
        <w:jc w:val="both"/>
      </w:pPr>
      <w:r>
        <w:t xml:space="preserve">Перечисление остатков субсидии на капитальные вложения, подлежащих взысканию, предоставленных предприятию, осуществляется в пределах общего остатка средств, учтенных на лицевом счете для учета операций с субсидией на капитальные вложения, открытом предприятию, на основании платежных документов, оформленных в установленном порядке Управлением Федерального казначейства по Республике Бурятия, на счет </w:t>
      </w:r>
      <w:r w:rsidR="005749F2">
        <w:t>№</w:t>
      </w:r>
      <w:r>
        <w:t xml:space="preserve"> 40101 по месту открытия лицевого счета администратора доходов бюджета органу, предоставляющему субсидию на капитальные вложения.</w:t>
      </w:r>
    </w:p>
    <w:p w:rsidR="009D716B" w:rsidRDefault="009D716B">
      <w:pPr>
        <w:pStyle w:val="ConsPlusNormal"/>
        <w:jc w:val="both"/>
      </w:pPr>
    </w:p>
    <w:p w:rsidR="009D716B" w:rsidRDefault="009D716B">
      <w:pPr>
        <w:pStyle w:val="ConsPlusNormal"/>
        <w:jc w:val="both"/>
      </w:pPr>
    </w:p>
    <w:p w:rsidR="009D716B" w:rsidRDefault="009D716B">
      <w:pPr>
        <w:pStyle w:val="ConsPlusNormal"/>
        <w:pBdr>
          <w:top w:val="single" w:sz="6" w:space="0" w:color="auto"/>
        </w:pBdr>
        <w:spacing w:before="100" w:after="100"/>
        <w:jc w:val="both"/>
        <w:rPr>
          <w:sz w:val="2"/>
          <w:szCs w:val="2"/>
        </w:rPr>
      </w:pPr>
    </w:p>
    <w:p w:rsidR="00F86168" w:rsidRDefault="00F86168"/>
    <w:sectPr w:rsidR="00F86168" w:rsidSect="00146C5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5AC0"/>
    <w:multiLevelType w:val="multilevel"/>
    <w:tmpl w:val="8C24BF2A"/>
    <w:lvl w:ilvl="0">
      <w:start w:val="1"/>
      <w:numFmt w:val="decimal"/>
      <w:pStyle w:val="1"/>
      <w:suff w:val="space"/>
      <w:lvlText w:val="Статья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D716B"/>
    <w:rsid w:val="00086612"/>
    <w:rsid w:val="000B1286"/>
    <w:rsid w:val="000D2168"/>
    <w:rsid w:val="00146C5B"/>
    <w:rsid w:val="002222B8"/>
    <w:rsid w:val="00260540"/>
    <w:rsid w:val="005749F2"/>
    <w:rsid w:val="005D0D68"/>
    <w:rsid w:val="006853A6"/>
    <w:rsid w:val="00720405"/>
    <w:rsid w:val="00787285"/>
    <w:rsid w:val="00807CBE"/>
    <w:rsid w:val="00863230"/>
    <w:rsid w:val="008D3442"/>
    <w:rsid w:val="008F3A68"/>
    <w:rsid w:val="00907A99"/>
    <w:rsid w:val="009D716B"/>
    <w:rsid w:val="00EA6E41"/>
    <w:rsid w:val="00EB0E0E"/>
    <w:rsid w:val="00F17E9E"/>
    <w:rsid w:val="00F86168"/>
    <w:rsid w:val="00FF5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BE"/>
  </w:style>
  <w:style w:type="paragraph" w:styleId="1">
    <w:name w:val="heading 1"/>
    <w:basedOn w:val="a"/>
    <w:next w:val="a"/>
    <w:link w:val="10"/>
    <w:qFormat/>
    <w:rsid w:val="00EB0E0E"/>
    <w:pPr>
      <w:keepNext/>
      <w:numPr>
        <w:numId w:val="1"/>
      </w:numPr>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EB0E0E"/>
    <w:pPr>
      <w:keepNext/>
      <w:numPr>
        <w:ilvl w:val="1"/>
        <w:numId w:val="1"/>
      </w:numPr>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EB0E0E"/>
    <w:pPr>
      <w:keepNext/>
      <w:numPr>
        <w:ilvl w:val="2"/>
        <w:numId w:val="1"/>
      </w:numPr>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B0E0E"/>
    <w:pPr>
      <w:keepNext/>
      <w:numPr>
        <w:ilvl w:val="3"/>
        <w:numId w:val="1"/>
      </w:numPr>
      <w:spacing w:after="0" w:line="240" w:lineRule="auto"/>
      <w:ind w:right="5138"/>
      <w:jc w:val="right"/>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EB0E0E"/>
    <w:pPr>
      <w:keepNext/>
      <w:numPr>
        <w:ilvl w:val="4"/>
        <w:numId w:val="1"/>
      </w:numPr>
      <w:spacing w:after="0" w:line="240" w:lineRule="auto"/>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EB0E0E"/>
    <w:pPr>
      <w:keepNext/>
      <w:numPr>
        <w:ilvl w:val="5"/>
        <w:numId w:val="1"/>
      </w:numPr>
      <w:spacing w:after="0" w:line="240" w:lineRule="auto"/>
      <w:jc w:val="both"/>
      <w:outlineLvl w:val="5"/>
    </w:pPr>
    <w:rPr>
      <w:rFonts w:ascii="Times New Roman" w:eastAsia="Times New Roman" w:hAnsi="Times New Roman" w:cs="Times New Roman"/>
      <w:b/>
      <w:sz w:val="28"/>
      <w:szCs w:val="24"/>
      <w:lang w:eastAsia="ru-RU"/>
    </w:rPr>
  </w:style>
  <w:style w:type="paragraph" w:styleId="7">
    <w:name w:val="heading 7"/>
    <w:basedOn w:val="a"/>
    <w:next w:val="a"/>
    <w:link w:val="70"/>
    <w:qFormat/>
    <w:rsid w:val="00EB0E0E"/>
    <w:pPr>
      <w:keepNext/>
      <w:numPr>
        <w:ilvl w:val="6"/>
        <w:numId w:val="1"/>
      </w:numPr>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EB0E0E"/>
    <w:pPr>
      <w:keepNext/>
      <w:numPr>
        <w:ilvl w:val="7"/>
        <w:numId w:val="1"/>
      </w:numPr>
      <w:spacing w:after="0" w:line="240" w:lineRule="auto"/>
      <w:jc w:val="both"/>
      <w:outlineLvl w:val="7"/>
    </w:pPr>
    <w:rPr>
      <w:rFonts w:ascii="Times New Roman" w:eastAsia="Times New Roman" w:hAnsi="Times New Roman" w:cs="Times New Roman"/>
      <w:b/>
      <w:bCs/>
      <w:sz w:val="28"/>
      <w:szCs w:val="20"/>
      <w:lang w:eastAsia="ru-RU"/>
    </w:rPr>
  </w:style>
  <w:style w:type="paragraph" w:styleId="9">
    <w:name w:val="heading 9"/>
    <w:basedOn w:val="a"/>
    <w:next w:val="a"/>
    <w:link w:val="90"/>
    <w:qFormat/>
    <w:rsid w:val="00EB0E0E"/>
    <w:pPr>
      <w:keepNext/>
      <w:numPr>
        <w:ilvl w:val="8"/>
        <w:numId w:val="1"/>
      </w:numPr>
      <w:spacing w:after="0" w:line="240" w:lineRule="auto"/>
      <w:jc w:val="both"/>
      <w:outlineLvl w:val="8"/>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7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716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EB0E0E"/>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B0E0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EB0E0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B0E0E"/>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EB0E0E"/>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EB0E0E"/>
    <w:rPr>
      <w:rFonts w:ascii="Times New Roman" w:eastAsia="Times New Roman" w:hAnsi="Times New Roman" w:cs="Times New Roman"/>
      <w:b/>
      <w:sz w:val="28"/>
      <w:szCs w:val="24"/>
      <w:lang w:eastAsia="ru-RU"/>
    </w:rPr>
  </w:style>
  <w:style w:type="character" w:customStyle="1" w:styleId="70">
    <w:name w:val="Заголовок 7 Знак"/>
    <w:basedOn w:val="a0"/>
    <w:link w:val="7"/>
    <w:rsid w:val="00EB0E0E"/>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B0E0E"/>
    <w:rPr>
      <w:rFonts w:ascii="Times New Roman" w:eastAsia="Times New Roman" w:hAnsi="Times New Roman" w:cs="Times New Roman"/>
      <w:b/>
      <w:bCs/>
      <w:sz w:val="28"/>
      <w:szCs w:val="20"/>
      <w:lang w:eastAsia="ru-RU"/>
    </w:rPr>
  </w:style>
  <w:style w:type="character" w:customStyle="1" w:styleId="90">
    <w:name w:val="Заголовок 9 Знак"/>
    <w:basedOn w:val="a0"/>
    <w:link w:val="9"/>
    <w:rsid w:val="00EB0E0E"/>
    <w:rPr>
      <w:rFonts w:ascii="Times New Roman" w:eastAsia="Times New Roman" w:hAnsi="Times New Roman" w:cs="Times New Roman"/>
      <w:b/>
      <w:bCs/>
      <w:sz w:val="28"/>
      <w:szCs w:val="24"/>
      <w:lang w:eastAsia="ru-RU"/>
    </w:rPr>
  </w:style>
  <w:style w:type="paragraph" w:styleId="a3">
    <w:name w:val="Title"/>
    <w:basedOn w:val="a"/>
    <w:link w:val="a4"/>
    <w:qFormat/>
    <w:rsid w:val="00EB0E0E"/>
    <w:pPr>
      <w:spacing w:after="0" w:line="240" w:lineRule="auto"/>
      <w:jc w:val="center"/>
    </w:pPr>
    <w:rPr>
      <w:rFonts w:ascii="Times New Roman" w:eastAsia="Times New Roman" w:hAnsi="Times New Roman" w:cs="Times New Roman"/>
      <w:color w:val="FF0000"/>
      <w:sz w:val="52"/>
      <w:szCs w:val="20"/>
      <w:lang w:eastAsia="ru-RU"/>
    </w:rPr>
  </w:style>
  <w:style w:type="character" w:customStyle="1" w:styleId="a4">
    <w:name w:val="Название Знак"/>
    <w:basedOn w:val="a0"/>
    <w:link w:val="a3"/>
    <w:rsid w:val="00EB0E0E"/>
    <w:rPr>
      <w:rFonts w:ascii="Times New Roman" w:eastAsia="Times New Roman" w:hAnsi="Times New Roman" w:cs="Times New Roman"/>
      <w:color w:val="FF0000"/>
      <w:sz w:val="52"/>
      <w:szCs w:val="20"/>
      <w:lang w:eastAsia="ru-RU"/>
    </w:rPr>
  </w:style>
  <w:style w:type="paragraph" w:styleId="a5">
    <w:name w:val="Balloon Text"/>
    <w:basedOn w:val="a"/>
    <w:link w:val="a6"/>
    <w:uiPriority w:val="99"/>
    <w:semiHidden/>
    <w:unhideWhenUsed/>
    <w:rsid w:val="00EB0E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E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7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71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ED063A857B515DC08E1EF56CBA56CB07F346427B995B9684F50525BA4B5930D29E58AE4EF7912EB18C57D757R4H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ED063A857B515DC08E1EF56CBA56CB06F840477B985B9684F50525BA4B5930C09E00A24CF28E26BB990186121899F92B903EA194766FC5RFH4J" TargetMode="External"/><Relationship Id="rId12" Type="http://schemas.openxmlformats.org/officeDocument/2006/relationships/hyperlink" Target="consultantplus://offline/ref=23ED063A857B515DC08E1EF56CBA56CB06F842437A995B9684F50525BA4B5930D29E58AE4EF7912EB18C57D757R4H4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ED063A857B515DC08E1EF56CBA56CB06F840427A9A5B9684F50525BA4B5930C09E00A24CF08B2DB1990186121899F92B903EA194766FC5RFH4J" TargetMode="External"/><Relationship Id="rId11" Type="http://schemas.openxmlformats.org/officeDocument/2006/relationships/hyperlink" Target="consultantplus://offline/ref=23ED063A857B515DC08E1EF56CBA56CB07F346427B995B9684F50525BA4B5930C09E00A24FF8DB7FFCC758D5525394F2318C3EA9R8H3J"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consultantplus://offline/ref=23ED063A857B515DC08E1EF56CBA56CB06F840427A9A5B9684F50525BA4B5930C09E00A04DF78925ECC311825B4F90E52F8720AA8A75R6H6J" TargetMode="External"/><Relationship Id="rId4" Type="http://schemas.openxmlformats.org/officeDocument/2006/relationships/webSettings" Target="webSettings.xml"/><Relationship Id="rId9" Type="http://schemas.openxmlformats.org/officeDocument/2006/relationships/hyperlink" Target="consultantplus://offline/ref=23ED063A857B515DC08E1EF56CBA56CB07FA474E709E5B9684F50525BA4B5930C09E00A24CF38D2DB0990186121899F92B903EA194766FC5RFH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Ширапова Туяна Николаевна</dc:creator>
  <cp:lastModifiedBy>Admin</cp:lastModifiedBy>
  <cp:revision>2</cp:revision>
  <cp:lastPrinted>2019-12-05T08:36:00Z</cp:lastPrinted>
  <dcterms:created xsi:type="dcterms:W3CDTF">2019-12-05T08:47:00Z</dcterms:created>
  <dcterms:modified xsi:type="dcterms:W3CDTF">2019-12-05T08:47:00Z</dcterms:modified>
</cp:coreProperties>
</file>