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1817" w:rsidRPr="00C34B83" w:rsidRDefault="00B51817" w:rsidP="00B5181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B83">
        <w:rPr>
          <w:rFonts w:ascii="Times New Roman" w:hAnsi="Times New Roman" w:cs="Times New Roman"/>
          <w:i/>
          <w:sz w:val="28"/>
          <w:szCs w:val="28"/>
        </w:rPr>
        <w:t>Прокуратура Еравнинского района выявила нарушения исполнения законодательства о порядке рассмотрения обращений граждан в деятельности администрации района.</w:t>
      </w:r>
    </w:p>
    <w:p w:rsidR="00B51817" w:rsidRPr="00B51817" w:rsidRDefault="00B51817" w:rsidP="00B5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17">
        <w:rPr>
          <w:rFonts w:ascii="Times New Roman" w:hAnsi="Times New Roman" w:cs="Times New Roman"/>
          <w:sz w:val="28"/>
          <w:szCs w:val="28"/>
        </w:rPr>
        <w:t>В ходе проверки установлено, что в мае 2023 местный житель обратился в орган опеки и попечительства АМО «Еравнинский район» с заявлением, однако в нарушение требований Федерального закона от 02.05.2006 №59-ФЗ «О порядке рассмотрения обращений граждан Российской Федерации» ответственными должностными лицами ответ на обращение не дан.</w:t>
      </w:r>
    </w:p>
    <w:p w:rsidR="00B51817" w:rsidRPr="00B51817" w:rsidRDefault="00B51817" w:rsidP="00B5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17">
        <w:rPr>
          <w:rFonts w:ascii="Times New Roman" w:hAnsi="Times New Roman" w:cs="Times New Roman"/>
          <w:sz w:val="28"/>
          <w:szCs w:val="28"/>
        </w:rPr>
        <w:t>Ответ заявителю направлен только после вмешательства прокуратуры района.</w:t>
      </w:r>
    </w:p>
    <w:p w:rsidR="00B51817" w:rsidRPr="00B51817" w:rsidRDefault="00B51817" w:rsidP="00B5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17">
        <w:rPr>
          <w:rFonts w:ascii="Times New Roman" w:hAnsi="Times New Roman" w:cs="Times New Roman"/>
          <w:sz w:val="28"/>
          <w:szCs w:val="28"/>
        </w:rPr>
        <w:t>По данному факту прокурором района внесено представление главе Еравнинского района, а также возбуждено дело об административном правонарушении, предусмотренном ст. 5.59 КоАП РФ (нарушение установленного законодательством Российской Федерации порядка рассмотрения обращений граждан должностными лицами органов местного самоуправления) в отношении должностного лица администрации района.</w:t>
      </w:r>
    </w:p>
    <w:p w:rsidR="00B51817" w:rsidRDefault="00B51817" w:rsidP="00B5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17">
        <w:rPr>
          <w:rFonts w:ascii="Times New Roman" w:hAnsi="Times New Roman" w:cs="Times New Roman"/>
          <w:sz w:val="28"/>
          <w:szCs w:val="28"/>
        </w:rPr>
        <w:t>Мировым судьей постановление прокурора рассмотрено по существу и виновное должностное лицо привлечено к административной ответственности в виде штрафа в размере 5 000 руб.</w:t>
      </w:r>
    </w:p>
    <w:p w:rsidR="00B51817" w:rsidRPr="00C34B83" w:rsidRDefault="00B51817" w:rsidP="00B5181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B83">
        <w:rPr>
          <w:rFonts w:ascii="Times New Roman" w:hAnsi="Times New Roman" w:cs="Times New Roman"/>
          <w:i/>
          <w:sz w:val="28"/>
          <w:szCs w:val="28"/>
        </w:rPr>
        <w:t>По результатам проверки прокуратуры Еравнинского района должностное лицо муниципального учреждения привлечен к административной ответственности за неуведомление о приеме на работу бывшего государственного служащего.</w:t>
      </w:r>
    </w:p>
    <w:p w:rsidR="00B51817" w:rsidRPr="00B51817" w:rsidRDefault="00B51817" w:rsidP="00B5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17">
        <w:rPr>
          <w:rFonts w:ascii="Times New Roman" w:hAnsi="Times New Roman" w:cs="Times New Roman"/>
          <w:sz w:val="28"/>
          <w:szCs w:val="28"/>
        </w:rPr>
        <w:t>Прокуратура Еравнинского района при проверке в деятельности МКУ «Финансово-экономического комитет администрации МО “Еравнинский район”» установила, что в сентябре 2022 принят на работу бывший государственный служащий.</w:t>
      </w:r>
    </w:p>
    <w:p w:rsidR="00B51817" w:rsidRPr="00B51817" w:rsidRDefault="00B51817" w:rsidP="00B5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17">
        <w:rPr>
          <w:rFonts w:ascii="Times New Roman" w:hAnsi="Times New Roman" w:cs="Times New Roman"/>
          <w:sz w:val="28"/>
          <w:szCs w:val="28"/>
        </w:rPr>
        <w:t>Однако, МКУ «Финансово-экономический комитет» в нарушение требований Федерального закона от 25.12.2008 № 273-ФЗ «О противодействии коррупции» не направило в десятидневный срок по прежнему месту работы бывшего государственного служащего уведомление о заключении с ним трудового договора.</w:t>
      </w:r>
    </w:p>
    <w:p w:rsidR="00B51817" w:rsidRPr="00B51817" w:rsidRDefault="00B51817" w:rsidP="00B5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17">
        <w:rPr>
          <w:rFonts w:ascii="Times New Roman" w:hAnsi="Times New Roman" w:cs="Times New Roman"/>
          <w:sz w:val="28"/>
          <w:szCs w:val="28"/>
        </w:rPr>
        <w:t>В связи с этим прокурором района возбуждено дело в отношении председателя муниципального учреждения об административном правонарушении по ст. 19.29 КоАП РФ (незаконное привлечение к трудовой деятельности бывшего государственного служащего).</w:t>
      </w:r>
    </w:p>
    <w:p w:rsidR="00B51817" w:rsidRPr="00B51817" w:rsidRDefault="00B51817" w:rsidP="00B5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17">
        <w:rPr>
          <w:rFonts w:ascii="Times New Roman" w:hAnsi="Times New Roman" w:cs="Times New Roman"/>
          <w:sz w:val="28"/>
          <w:szCs w:val="28"/>
        </w:rPr>
        <w:t>Между тем, мировой судья судебного участка Еравнинского района при рассмотрении по существу прекратил производство в связи с малозначительностью совершения административного правонарушения – ст. 2.9 КоАП РФ.</w:t>
      </w:r>
    </w:p>
    <w:p w:rsidR="00B51817" w:rsidRPr="00B51817" w:rsidRDefault="00B51817" w:rsidP="00B5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17">
        <w:rPr>
          <w:rFonts w:ascii="Times New Roman" w:hAnsi="Times New Roman" w:cs="Times New Roman"/>
          <w:sz w:val="28"/>
          <w:szCs w:val="28"/>
        </w:rPr>
        <w:t>Прокурором района незамедлительно принесен протест на постановление мирового судьи, который в последующем удовлетворен Еравнинским районным судом, постановление мирового судьи отменено и дело возращено на новое рассмотрение.</w:t>
      </w:r>
    </w:p>
    <w:p w:rsidR="00B51817" w:rsidRDefault="00B51817" w:rsidP="00B5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17">
        <w:rPr>
          <w:rFonts w:ascii="Times New Roman" w:hAnsi="Times New Roman" w:cs="Times New Roman"/>
          <w:sz w:val="28"/>
          <w:szCs w:val="28"/>
        </w:rPr>
        <w:t xml:space="preserve">В ходе нового рассмотрения дела мировой судья признал виновным председателя Финансово-экономического комитета и привлек к </w:t>
      </w:r>
      <w:r w:rsidRPr="00B51817">
        <w:rPr>
          <w:rFonts w:ascii="Times New Roman" w:hAnsi="Times New Roman" w:cs="Times New Roman"/>
          <w:sz w:val="28"/>
          <w:szCs w:val="28"/>
        </w:rPr>
        <w:lastRenderedPageBreak/>
        <w:t>административной ответственности по ст.19.29 КоАП в виде штрафа в размере 20 000 руб.</w:t>
      </w:r>
    </w:p>
    <w:p w:rsidR="00B51817" w:rsidRPr="00C34B83" w:rsidRDefault="00B51817" w:rsidP="00B5181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B83">
        <w:rPr>
          <w:rFonts w:ascii="Times New Roman" w:hAnsi="Times New Roman" w:cs="Times New Roman"/>
          <w:i/>
          <w:sz w:val="28"/>
          <w:szCs w:val="28"/>
        </w:rPr>
        <w:t>Прокуратура Еравнинского района проверила исполнение трудового законодательства в деятельности строительной организации.</w:t>
      </w:r>
    </w:p>
    <w:p w:rsidR="00B51817" w:rsidRPr="00B51817" w:rsidRDefault="00B51817" w:rsidP="00B5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17">
        <w:rPr>
          <w:rFonts w:ascii="Times New Roman" w:hAnsi="Times New Roman" w:cs="Times New Roman"/>
          <w:sz w:val="28"/>
          <w:szCs w:val="28"/>
        </w:rPr>
        <w:t>В ходе проверки установлено, работодатель в нарушение требований Трудового кодекса РФ не заключил в предусмотренный трехдневный срок трудовые договоры с 4-мя работниками.</w:t>
      </w:r>
    </w:p>
    <w:p w:rsidR="00B51817" w:rsidRPr="00B51817" w:rsidRDefault="00B51817" w:rsidP="00B51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17">
        <w:rPr>
          <w:rFonts w:ascii="Times New Roman" w:hAnsi="Times New Roman" w:cs="Times New Roman"/>
          <w:sz w:val="28"/>
          <w:szCs w:val="28"/>
        </w:rPr>
        <w:t>По данному факту прокурором района внесено представление строительной организации, а также возбуждено дело об административном правонарушении, предусмотренном ч. 4 ст. 5.27 КоАП РФ (уклонение от оформления трудового договора) в отношении генерального директора организации.</w:t>
      </w:r>
    </w:p>
    <w:p w:rsidR="00B51817" w:rsidRDefault="00B51817" w:rsidP="00D0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17">
        <w:rPr>
          <w:rFonts w:ascii="Times New Roman" w:hAnsi="Times New Roman" w:cs="Times New Roman"/>
          <w:sz w:val="28"/>
          <w:szCs w:val="28"/>
        </w:rPr>
        <w:t>Государственной инспекцией труда в Республике Бурятия постановление прокурора рассмотрено по существу и виновное должностное лицо привлечено к административной ответственности в виде штрафа в размере 10 000 руб.</w:t>
      </w:r>
    </w:p>
    <w:p w:rsidR="00C34B83" w:rsidRPr="00C34B83" w:rsidRDefault="00C34B83" w:rsidP="00C34B8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B83">
        <w:rPr>
          <w:rFonts w:ascii="Times New Roman" w:hAnsi="Times New Roman" w:cs="Times New Roman"/>
          <w:i/>
          <w:sz w:val="28"/>
          <w:szCs w:val="28"/>
        </w:rPr>
        <w:t>Детские площадки в Еравнинском районе приведены в соответствие с ГОСТ.</w:t>
      </w:r>
    </w:p>
    <w:p w:rsidR="00C34B83" w:rsidRPr="00C34B83" w:rsidRDefault="00C34B83" w:rsidP="00C3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t>Прокуратурой района в ходе проверки выявлено множество нарушений законодательства в сфере обеспечения безопасности детских игровых и спортивных площадок.</w:t>
      </w:r>
    </w:p>
    <w:p w:rsidR="00C34B83" w:rsidRPr="00C34B83" w:rsidRDefault="00C34B83" w:rsidP="00C3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t>Так, установлено, что в нарушение ГОСТ Р 52301-2013 на детских площадках и стадионах в с. Сосново-Озерское, с. Тулдун и с. Усть-Эгита отсутствуют урны, скамейки, информационные таблички, используются неисправные и опасные для пользования детьми игровые оборудования, не обеспечено надлежащее ограждение площадок, что создает опасность застревания детей и возможность беспрепятственного доступа для животных, а также не определены ответственные должностные лица.</w:t>
      </w:r>
    </w:p>
    <w:p w:rsidR="00C34B83" w:rsidRPr="00C34B83" w:rsidRDefault="00C34B83" w:rsidP="00C3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t>Кроме того, установлено, неисполнение требования ГОСТ Р 52167-2012, на проверяемых объектах обнаружены качели с жесткими элементами подвеса, тогда как по требованиям разрешается применение только гибких (цепи или канаты).</w:t>
      </w:r>
    </w:p>
    <w:p w:rsidR="00C34B83" w:rsidRPr="00C34B83" w:rsidRDefault="00C34B83" w:rsidP="00C3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t>Ввиду того, что собственники детских площадок не осуществляют должный контроль и не исполняют обязанности по их содержанию прокурором Еравнинского района внесены представления, которое рассмотрено и удовлетворено, 4 должностных лица привлечены к дисциплинарной ответственности.</w:t>
      </w:r>
    </w:p>
    <w:p w:rsidR="00C34B83" w:rsidRDefault="00C34B83" w:rsidP="00C3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t>По результатам рассмотрения актов прокурорского реагирования на детских площадках произведены ремонтные и покрасочные работы игровых оборудований, ограждений, установлены скамейки, урны, информационные таблички, с жесткими элементами подвеса заменены на качели с цепными подвесами, неисправные оборудования заменены на новые оборудования – жим от груди, велотренажер, воркаут-комплекс с брусьями, турниками, шведской стенкой, наклонной доской для пресса, гимнастическими кольцами, с турник-перекладиной с канатом.</w:t>
      </w:r>
    </w:p>
    <w:p w:rsidR="00C34B83" w:rsidRPr="00C34B83" w:rsidRDefault="00C34B83" w:rsidP="00C34B8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B83">
        <w:rPr>
          <w:rFonts w:ascii="Times New Roman" w:hAnsi="Times New Roman" w:cs="Times New Roman"/>
          <w:i/>
          <w:sz w:val="28"/>
          <w:szCs w:val="28"/>
        </w:rPr>
        <w:lastRenderedPageBreak/>
        <w:t>По заявлению прокурора Еравнинского района генеральный директор строительной компании привлечен к административной ответственности по ч. 1 ст. 9.5 КоАП РФ.</w:t>
      </w:r>
    </w:p>
    <w:p w:rsidR="00C34B83" w:rsidRPr="00C34B83" w:rsidRDefault="00C34B83" w:rsidP="00C34B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t xml:space="preserve">Прокуратура района проверила соблюдение градостроительного законодательства при строительстве поликлиники в рамках национального проекта «Здравоохранение» в селе Сосново-Озерское. </w:t>
      </w:r>
    </w:p>
    <w:p w:rsidR="00C34B83" w:rsidRPr="00C34B83" w:rsidRDefault="00C34B83" w:rsidP="00C34B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t>В ходе проверочного мероприятия установлено, что генеральный подрядчик – ООО «Витим» в нарушение требований Градостроительного кодекса РФ приступил к строительным работам без соответствующего разрешения на строительство.</w:t>
      </w:r>
    </w:p>
    <w:p w:rsidR="00C34B83" w:rsidRPr="00C34B83" w:rsidRDefault="00C34B83" w:rsidP="00C34B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t>По итогам проверки прокурором Еравнинского района возбуждено административное производство по ч. 1 ст. 9.5 КоАП РФ.</w:t>
      </w:r>
    </w:p>
    <w:p w:rsidR="00C34B83" w:rsidRDefault="00C34B83" w:rsidP="00C34B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t>Решением Арбитражного суда Республики Бурятия генеральный директор ООО «Витим» привлечен к административной ответственности в виде предупреждения. Решение суда вступило в законную силу.</w:t>
      </w:r>
    </w:p>
    <w:p w:rsidR="00C34B83" w:rsidRPr="00C34B83" w:rsidRDefault="00C34B83" w:rsidP="00C34B83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B83">
        <w:rPr>
          <w:rFonts w:ascii="Times New Roman" w:hAnsi="Times New Roman" w:cs="Times New Roman"/>
          <w:i/>
          <w:sz w:val="28"/>
          <w:szCs w:val="28"/>
        </w:rPr>
        <w:t>Детский сад в Еравнинском районе обеспечен резервным источником питания.</w:t>
      </w:r>
    </w:p>
    <w:p w:rsidR="00C34B83" w:rsidRPr="00C34B83" w:rsidRDefault="00C34B83" w:rsidP="00C3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t>Прокуратура района в ходе проверки установила, что социально-важный объект детский сад в с. Сосново-Озерское не обеспечен резервным источником питания.</w:t>
      </w:r>
    </w:p>
    <w:p w:rsidR="00C34B83" w:rsidRPr="00C34B83" w:rsidRDefault="00C34B83" w:rsidP="00C3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t>Вопреки требованиям Федерального закона от 27.07.2010 №190-ФЗ «О теплоснабжении» надежность теплоснабжения детского сада не была обеспечена, что создавало угрозу наступления чрезвычайных ситуаций, массового нарушения прав несовершеннолетних лиц на защиту жизни и здоровья, прекращения работы социально-важного учреждения в случае отключения подачи электроэнергии на котельную.</w:t>
      </w:r>
    </w:p>
    <w:p w:rsidR="00C34B83" w:rsidRPr="00C34B83" w:rsidRDefault="00C34B83" w:rsidP="00C3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t>По данному факту прокурором Еравнинского района внесено представление заведующей детского сада, которое рассмотрено и удовлетворено, виновные должностные лица привлечены к дисциплинарной ответственности.</w:t>
      </w:r>
    </w:p>
    <w:p w:rsidR="00C34B83" w:rsidRDefault="00C34B83" w:rsidP="00C3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построено отдельное помещение, а также закуплена и установлена дизельная электростанция на 30 кВт стоимостью более 500 т.р.</w:t>
      </w:r>
    </w:p>
    <w:p w:rsidR="00C34B83" w:rsidRPr="00C34B83" w:rsidRDefault="00C34B83" w:rsidP="00C34B8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B83">
        <w:rPr>
          <w:rFonts w:ascii="Times New Roman" w:hAnsi="Times New Roman" w:cs="Times New Roman"/>
          <w:i/>
          <w:sz w:val="28"/>
          <w:szCs w:val="28"/>
        </w:rPr>
        <w:t>Советским районным судом г. Улан-Удэ удовлетворено административное исковое заявление прокурора о лишении права управления транспортным средством жительницу Еравнинского района.</w:t>
      </w:r>
    </w:p>
    <w:p w:rsidR="00C34B83" w:rsidRPr="00C34B83" w:rsidRDefault="00C34B83" w:rsidP="00C3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t>Прокуратура Еравнинского района в ходе проверки исполнения законодательства о безопасности дорожного движения установила, что 41-летняя местная жительница, имеющая водительское удостоверение, состоит на учете в республиканском наркологическом диспансере с диагнозом, входящим в Перечень медицинских противопоказаний к управлению транспортными средствами.</w:t>
      </w:r>
    </w:p>
    <w:p w:rsidR="00C34B83" w:rsidRPr="00C34B83" w:rsidRDefault="00C34B83" w:rsidP="00C3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t>В целях обеспечения безопасности участников дорожного движения прокурор района обратился в суд административным исковым заявлением о лишении женщины права управления транспортными средствами.</w:t>
      </w:r>
    </w:p>
    <w:p w:rsidR="00C34B83" w:rsidRDefault="00C34B83" w:rsidP="00C3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lastRenderedPageBreak/>
        <w:t>Исковые требования прокурора Еравнинского района удовлетворены в полном объеме, решение суда вступило в законную силу.</w:t>
      </w:r>
    </w:p>
    <w:p w:rsidR="00C34B83" w:rsidRPr="00C34B83" w:rsidRDefault="00C34B83" w:rsidP="00C34B8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B83">
        <w:rPr>
          <w:rFonts w:ascii="Times New Roman" w:hAnsi="Times New Roman" w:cs="Times New Roman"/>
          <w:i/>
          <w:sz w:val="28"/>
          <w:szCs w:val="28"/>
        </w:rPr>
        <w:t>Житель Еравнинского района осужден к обязательным работам за неоднократную езду без прав.</w:t>
      </w:r>
    </w:p>
    <w:p w:rsidR="00C34B83" w:rsidRPr="00C34B83" w:rsidRDefault="00C34B83" w:rsidP="00C3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t>Прокуратура Еравнинского района поддержала государственное обвинение по уголовному делу в отношении жителя с. Сосново-Озерское. Он признан виновным в совершении преступления, предусмотренного ч. 1 ст. 264.3 УК РФ (управление автомобилем лицом, лишенным права управления транспортным средством и подвергнутым административному наказанию за деяние, предусмотренное ч. 4 ст. 12.7 КоАП РФ).</w:t>
      </w:r>
    </w:p>
    <w:p w:rsidR="00C34B83" w:rsidRPr="00C34B83" w:rsidRDefault="00C34B83" w:rsidP="00C3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t>В суде установлено, что в августе 2023 года мужчина, не имея права управления транспортным средством и подвергнутый административному наказанию за деяние, предусмотренное ч. 4 ст. 12.7 КоАП РФ (повторное управление транспортным средством водителем, лишенным права управления транспортными средствами), вновь сел за руль автомобиля.</w:t>
      </w:r>
    </w:p>
    <w:p w:rsidR="00C34B83" w:rsidRPr="00C34B83" w:rsidRDefault="00C34B83" w:rsidP="00C3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t>Еравнинский районный суд с учетом позиции прокурора назначил виновному наказание в виде 180 часов обязательных работ с лишением права заниматься деятельностью, связанной с управлением транспортными средствами на 1 год.</w:t>
      </w:r>
    </w:p>
    <w:p w:rsidR="00C34B83" w:rsidRPr="00C34B83" w:rsidRDefault="00C34B83" w:rsidP="00C34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83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AE59FA" w:rsidRDefault="00AE59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2C0" w:rsidRDefault="001112C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12C0" w:rsidRDefault="001112C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12C0" w:rsidRDefault="001112C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12C0" w:rsidRDefault="001112C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12C0" w:rsidRDefault="001112C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12C0" w:rsidRDefault="001112C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12C0" w:rsidRDefault="001112C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12C0" w:rsidRDefault="001112C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12C0" w:rsidRDefault="001112C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12C0" w:rsidRDefault="001112C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12C0" w:rsidRDefault="001112C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12C0" w:rsidRDefault="001112C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12C0" w:rsidRDefault="001112C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12C0" w:rsidRDefault="001112C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12C0" w:rsidRDefault="001112C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12C0" w:rsidRDefault="001112C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112C0" w:rsidRDefault="001112C0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sectPr w:rsidR="001112C0" w:rsidSect="00B51817">
      <w:headerReference w:type="default" r:id="rId11"/>
      <w:footerReference w:type="first" r:id="rId12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CE" w:rsidRDefault="00C77DCE" w:rsidP="007212FD">
      <w:pPr>
        <w:spacing w:after="0" w:line="240" w:lineRule="auto"/>
      </w:pPr>
      <w:r>
        <w:separator/>
      </w:r>
    </w:p>
  </w:endnote>
  <w:endnote w:type="continuationSeparator" w:id="1">
    <w:p w:rsidR="00C77DCE" w:rsidRDefault="00C77DC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C975BD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0"/>
        </w:p>
        <w:p w:rsidR="00107179" w:rsidRPr="00E12680" w:rsidRDefault="0032617E" w:rsidP="0032617E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CE" w:rsidRDefault="00C77DCE" w:rsidP="007212FD">
      <w:pPr>
        <w:spacing w:after="0" w:line="240" w:lineRule="auto"/>
      </w:pPr>
      <w:r>
        <w:separator/>
      </w:r>
    </w:p>
  </w:footnote>
  <w:footnote w:type="continuationSeparator" w:id="1">
    <w:p w:rsidR="00C77DCE" w:rsidRDefault="00C77DC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1505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0161C" w:rsidRPr="00D0161C" w:rsidRDefault="00607D6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D0161C">
          <w:rPr>
            <w:rFonts w:ascii="Times New Roman" w:hAnsi="Times New Roman" w:cs="Times New Roman"/>
            <w:sz w:val="24"/>
          </w:rPr>
          <w:fldChar w:fldCharType="begin"/>
        </w:r>
        <w:r w:rsidR="00D0161C" w:rsidRPr="00D0161C">
          <w:rPr>
            <w:rFonts w:ascii="Times New Roman" w:hAnsi="Times New Roman" w:cs="Times New Roman"/>
            <w:sz w:val="24"/>
          </w:rPr>
          <w:instrText>PAGE   \* MERGEFORMAT</w:instrText>
        </w:r>
        <w:r w:rsidRPr="00D0161C">
          <w:rPr>
            <w:rFonts w:ascii="Times New Roman" w:hAnsi="Times New Roman" w:cs="Times New Roman"/>
            <w:sz w:val="24"/>
          </w:rPr>
          <w:fldChar w:fldCharType="separate"/>
        </w:r>
        <w:r w:rsidR="002E7568">
          <w:rPr>
            <w:rFonts w:ascii="Times New Roman" w:hAnsi="Times New Roman" w:cs="Times New Roman"/>
            <w:noProof/>
            <w:sz w:val="24"/>
          </w:rPr>
          <w:t>2</w:t>
        </w:r>
        <w:r w:rsidRPr="00D0161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0161C" w:rsidRDefault="00D016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7B0B"/>
    <w:multiLevelType w:val="hybridMultilevel"/>
    <w:tmpl w:val="56EE8536"/>
    <w:lvl w:ilvl="0" w:tplc="F112FE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1282"/>
    <w:rsid w:val="00013D9D"/>
    <w:rsid w:val="00014574"/>
    <w:rsid w:val="0001634D"/>
    <w:rsid w:val="0001696A"/>
    <w:rsid w:val="00021F0F"/>
    <w:rsid w:val="00024D01"/>
    <w:rsid w:val="000550FF"/>
    <w:rsid w:val="00056A50"/>
    <w:rsid w:val="00070889"/>
    <w:rsid w:val="0007553B"/>
    <w:rsid w:val="000803E2"/>
    <w:rsid w:val="00090738"/>
    <w:rsid w:val="00095729"/>
    <w:rsid w:val="00097715"/>
    <w:rsid w:val="000A4E3C"/>
    <w:rsid w:val="000A527E"/>
    <w:rsid w:val="000A6C9D"/>
    <w:rsid w:val="000B708E"/>
    <w:rsid w:val="000C062E"/>
    <w:rsid w:val="000D1AE0"/>
    <w:rsid w:val="000D3EA4"/>
    <w:rsid w:val="000D7081"/>
    <w:rsid w:val="000F32C2"/>
    <w:rsid w:val="000F7BB7"/>
    <w:rsid w:val="00107179"/>
    <w:rsid w:val="001112C0"/>
    <w:rsid w:val="00134382"/>
    <w:rsid w:val="00144445"/>
    <w:rsid w:val="00151B1C"/>
    <w:rsid w:val="00154919"/>
    <w:rsid w:val="00154D66"/>
    <w:rsid w:val="00156642"/>
    <w:rsid w:val="001572B8"/>
    <w:rsid w:val="001600A6"/>
    <w:rsid w:val="001667AD"/>
    <w:rsid w:val="00166A1C"/>
    <w:rsid w:val="00173F90"/>
    <w:rsid w:val="00180843"/>
    <w:rsid w:val="0018208F"/>
    <w:rsid w:val="001822FA"/>
    <w:rsid w:val="001921AE"/>
    <w:rsid w:val="001A71D0"/>
    <w:rsid w:val="001B073C"/>
    <w:rsid w:val="001B2231"/>
    <w:rsid w:val="001B3194"/>
    <w:rsid w:val="001C1D35"/>
    <w:rsid w:val="001C2357"/>
    <w:rsid w:val="001C4297"/>
    <w:rsid w:val="001C61B8"/>
    <w:rsid w:val="001F5899"/>
    <w:rsid w:val="001F7FCD"/>
    <w:rsid w:val="002026FD"/>
    <w:rsid w:val="002048A1"/>
    <w:rsid w:val="002403E3"/>
    <w:rsid w:val="00280D52"/>
    <w:rsid w:val="00281733"/>
    <w:rsid w:val="00282A49"/>
    <w:rsid w:val="00291073"/>
    <w:rsid w:val="002955B5"/>
    <w:rsid w:val="00297BCD"/>
    <w:rsid w:val="002A5118"/>
    <w:rsid w:val="002A61DD"/>
    <w:rsid w:val="002A6465"/>
    <w:rsid w:val="002C7C1D"/>
    <w:rsid w:val="002D484E"/>
    <w:rsid w:val="002E18F1"/>
    <w:rsid w:val="002E7520"/>
    <w:rsid w:val="002E7568"/>
    <w:rsid w:val="002F5211"/>
    <w:rsid w:val="00300057"/>
    <w:rsid w:val="00307FB7"/>
    <w:rsid w:val="00324343"/>
    <w:rsid w:val="0032617E"/>
    <w:rsid w:val="003407C6"/>
    <w:rsid w:val="0034238E"/>
    <w:rsid w:val="003443C6"/>
    <w:rsid w:val="00351661"/>
    <w:rsid w:val="0037627A"/>
    <w:rsid w:val="00384D83"/>
    <w:rsid w:val="003877B3"/>
    <w:rsid w:val="0039045F"/>
    <w:rsid w:val="003A1812"/>
    <w:rsid w:val="003B4706"/>
    <w:rsid w:val="003B4D0B"/>
    <w:rsid w:val="003B7F94"/>
    <w:rsid w:val="003C030D"/>
    <w:rsid w:val="003C1601"/>
    <w:rsid w:val="003C2B52"/>
    <w:rsid w:val="003E0450"/>
    <w:rsid w:val="003E45E7"/>
    <w:rsid w:val="004036B5"/>
    <w:rsid w:val="00404AF2"/>
    <w:rsid w:val="00410A58"/>
    <w:rsid w:val="00417D2E"/>
    <w:rsid w:val="00436008"/>
    <w:rsid w:val="00464C05"/>
    <w:rsid w:val="004666B8"/>
    <w:rsid w:val="004671AB"/>
    <w:rsid w:val="00470AB3"/>
    <w:rsid w:val="00470BE4"/>
    <w:rsid w:val="00471072"/>
    <w:rsid w:val="00471B0F"/>
    <w:rsid w:val="004820E6"/>
    <w:rsid w:val="004840EF"/>
    <w:rsid w:val="00497EE9"/>
    <w:rsid w:val="004A2339"/>
    <w:rsid w:val="004B0200"/>
    <w:rsid w:val="004D6D23"/>
    <w:rsid w:val="004E0AF0"/>
    <w:rsid w:val="004E386A"/>
    <w:rsid w:val="004E3F7D"/>
    <w:rsid w:val="004E5DB8"/>
    <w:rsid w:val="004E7B80"/>
    <w:rsid w:val="004F53F0"/>
    <w:rsid w:val="00501116"/>
    <w:rsid w:val="00503D80"/>
    <w:rsid w:val="00503DD5"/>
    <w:rsid w:val="00505725"/>
    <w:rsid w:val="00512CB8"/>
    <w:rsid w:val="005217FA"/>
    <w:rsid w:val="00521E7D"/>
    <w:rsid w:val="005220DC"/>
    <w:rsid w:val="005307C3"/>
    <w:rsid w:val="00536C62"/>
    <w:rsid w:val="00546605"/>
    <w:rsid w:val="005519A9"/>
    <w:rsid w:val="00555265"/>
    <w:rsid w:val="00560DBB"/>
    <w:rsid w:val="00573CBD"/>
    <w:rsid w:val="005741AC"/>
    <w:rsid w:val="005876C0"/>
    <w:rsid w:val="00590D66"/>
    <w:rsid w:val="005916D9"/>
    <w:rsid w:val="005B6345"/>
    <w:rsid w:val="005C1627"/>
    <w:rsid w:val="005C6A45"/>
    <w:rsid w:val="005D0F18"/>
    <w:rsid w:val="005E1CDD"/>
    <w:rsid w:val="005F3038"/>
    <w:rsid w:val="005F38B2"/>
    <w:rsid w:val="005F3B5A"/>
    <w:rsid w:val="005F5922"/>
    <w:rsid w:val="00602204"/>
    <w:rsid w:val="00607D63"/>
    <w:rsid w:val="00610CE9"/>
    <w:rsid w:val="006128E0"/>
    <w:rsid w:val="00622C79"/>
    <w:rsid w:val="00632958"/>
    <w:rsid w:val="00640924"/>
    <w:rsid w:val="006541AC"/>
    <w:rsid w:val="0065704F"/>
    <w:rsid w:val="0066797C"/>
    <w:rsid w:val="00672D84"/>
    <w:rsid w:val="00673D79"/>
    <w:rsid w:val="0067714B"/>
    <w:rsid w:val="006779E4"/>
    <w:rsid w:val="00677A73"/>
    <w:rsid w:val="006879C2"/>
    <w:rsid w:val="00693993"/>
    <w:rsid w:val="006A4AD8"/>
    <w:rsid w:val="006B2BBE"/>
    <w:rsid w:val="006B3C44"/>
    <w:rsid w:val="006B3CEA"/>
    <w:rsid w:val="006C3913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606FF"/>
    <w:rsid w:val="0076212D"/>
    <w:rsid w:val="00767F0B"/>
    <w:rsid w:val="00792000"/>
    <w:rsid w:val="007928EA"/>
    <w:rsid w:val="0079459D"/>
    <w:rsid w:val="007B406E"/>
    <w:rsid w:val="007B5558"/>
    <w:rsid w:val="007C155E"/>
    <w:rsid w:val="007C17ED"/>
    <w:rsid w:val="007C1B74"/>
    <w:rsid w:val="007C46FD"/>
    <w:rsid w:val="007D02C1"/>
    <w:rsid w:val="007D33FC"/>
    <w:rsid w:val="007F5311"/>
    <w:rsid w:val="00800D0D"/>
    <w:rsid w:val="0080110C"/>
    <w:rsid w:val="0084508D"/>
    <w:rsid w:val="00861729"/>
    <w:rsid w:val="00874AEC"/>
    <w:rsid w:val="008825C3"/>
    <w:rsid w:val="00882E6D"/>
    <w:rsid w:val="0089082C"/>
    <w:rsid w:val="00891855"/>
    <w:rsid w:val="008A14AF"/>
    <w:rsid w:val="008B06E3"/>
    <w:rsid w:val="008B567E"/>
    <w:rsid w:val="008C2816"/>
    <w:rsid w:val="008D56A1"/>
    <w:rsid w:val="008E39AF"/>
    <w:rsid w:val="008E7C97"/>
    <w:rsid w:val="008F7298"/>
    <w:rsid w:val="00905899"/>
    <w:rsid w:val="009107B5"/>
    <w:rsid w:val="0091459F"/>
    <w:rsid w:val="009157E9"/>
    <w:rsid w:val="00923FB5"/>
    <w:rsid w:val="009260CB"/>
    <w:rsid w:val="00932222"/>
    <w:rsid w:val="00932252"/>
    <w:rsid w:val="0093472E"/>
    <w:rsid w:val="00935651"/>
    <w:rsid w:val="00946676"/>
    <w:rsid w:val="00950037"/>
    <w:rsid w:val="00987D4C"/>
    <w:rsid w:val="0099556E"/>
    <w:rsid w:val="009A186E"/>
    <w:rsid w:val="009B0AD4"/>
    <w:rsid w:val="009C02E0"/>
    <w:rsid w:val="009D04AE"/>
    <w:rsid w:val="009D5CBB"/>
    <w:rsid w:val="009D7277"/>
    <w:rsid w:val="009E3844"/>
    <w:rsid w:val="009F5168"/>
    <w:rsid w:val="00A009C7"/>
    <w:rsid w:val="00A02350"/>
    <w:rsid w:val="00A14930"/>
    <w:rsid w:val="00A21AA7"/>
    <w:rsid w:val="00A30D31"/>
    <w:rsid w:val="00A45F78"/>
    <w:rsid w:val="00A50148"/>
    <w:rsid w:val="00A56FBD"/>
    <w:rsid w:val="00A70A77"/>
    <w:rsid w:val="00A74EFF"/>
    <w:rsid w:val="00A858C3"/>
    <w:rsid w:val="00A92256"/>
    <w:rsid w:val="00A95BBB"/>
    <w:rsid w:val="00AE0EEC"/>
    <w:rsid w:val="00AE59FA"/>
    <w:rsid w:val="00B03059"/>
    <w:rsid w:val="00B05F6A"/>
    <w:rsid w:val="00B16929"/>
    <w:rsid w:val="00B30832"/>
    <w:rsid w:val="00B3294F"/>
    <w:rsid w:val="00B35CBB"/>
    <w:rsid w:val="00B51817"/>
    <w:rsid w:val="00B55C7F"/>
    <w:rsid w:val="00B63C1F"/>
    <w:rsid w:val="00B811B8"/>
    <w:rsid w:val="00B823E0"/>
    <w:rsid w:val="00BA1182"/>
    <w:rsid w:val="00BA2E39"/>
    <w:rsid w:val="00BA6045"/>
    <w:rsid w:val="00BC6A8C"/>
    <w:rsid w:val="00BD0AE6"/>
    <w:rsid w:val="00BD5E47"/>
    <w:rsid w:val="00BE3CB4"/>
    <w:rsid w:val="00BE4328"/>
    <w:rsid w:val="00BF42CF"/>
    <w:rsid w:val="00C11275"/>
    <w:rsid w:val="00C1310A"/>
    <w:rsid w:val="00C175CF"/>
    <w:rsid w:val="00C23C4D"/>
    <w:rsid w:val="00C30BB6"/>
    <w:rsid w:val="00C32643"/>
    <w:rsid w:val="00C32DEB"/>
    <w:rsid w:val="00C34B83"/>
    <w:rsid w:val="00C4069F"/>
    <w:rsid w:val="00C45C7E"/>
    <w:rsid w:val="00C5624E"/>
    <w:rsid w:val="00C6273E"/>
    <w:rsid w:val="00C644D1"/>
    <w:rsid w:val="00C66B82"/>
    <w:rsid w:val="00C73886"/>
    <w:rsid w:val="00C77DCE"/>
    <w:rsid w:val="00C975BD"/>
    <w:rsid w:val="00CA18C3"/>
    <w:rsid w:val="00CA5780"/>
    <w:rsid w:val="00CA5F0B"/>
    <w:rsid w:val="00CB564A"/>
    <w:rsid w:val="00CB793A"/>
    <w:rsid w:val="00CC43A4"/>
    <w:rsid w:val="00CC49BF"/>
    <w:rsid w:val="00CD3804"/>
    <w:rsid w:val="00CD5C65"/>
    <w:rsid w:val="00CE28AF"/>
    <w:rsid w:val="00CE37A6"/>
    <w:rsid w:val="00CF03C8"/>
    <w:rsid w:val="00CF0C8F"/>
    <w:rsid w:val="00D0161C"/>
    <w:rsid w:val="00D30322"/>
    <w:rsid w:val="00D376A9"/>
    <w:rsid w:val="00D67556"/>
    <w:rsid w:val="00D76369"/>
    <w:rsid w:val="00D84DA2"/>
    <w:rsid w:val="00D861EA"/>
    <w:rsid w:val="00D941DC"/>
    <w:rsid w:val="00D96387"/>
    <w:rsid w:val="00D97AA5"/>
    <w:rsid w:val="00DA3671"/>
    <w:rsid w:val="00DA63C4"/>
    <w:rsid w:val="00DA7CFC"/>
    <w:rsid w:val="00DC1887"/>
    <w:rsid w:val="00DD7F9E"/>
    <w:rsid w:val="00DF1B0B"/>
    <w:rsid w:val="00DF4440"/>
    <w:rsid w:val="00DF6D41"/>
    <w:rsid w:val="00DF74D9"/>
    <w:rsid w:val="00E00EA4"/>
    <w:rsid w:val="00E024A6"/>
    <w:rsid w:val="00E075A3"/>
    <w:rsid w:val="00E12680"/>
    <w:rsid w:val="00E151A6"/>
    <w:rsid w:val="00E239CA"/>
    <w:rsid w:val="00E41BC0"/>
    <w:rsid w:val="00E4286E"/>
    <w:rsid w:val="00E44B9F"/>
    <w:rsid w:val="00E46BE6"/>
    <w:rsid w:val="00E6518D"/>
    <w:rsid w:val="00E81C9B"/>
    <w:rsid w:val="00E823BC"/>
    <w:rsid w:val="00EA1DA0"/>
    <w:rsid w:val="00EB5B39"/>
    <w:rsid w:val="00EC7FC1"/>
    <w:rsid w:val="00ED46F3"/>
    <w:rsid w:val="00EE59E5"/>
    <w:rsid w:val="00EF32E2"/>
    <w:rsid w:val="00F0673C"/>
    <w:rsid w:val="00F11ECE"/>
    <w:rsid w:val="00F15E73"/>
    <w:rsid w:val="00F2661E"/>
    <w:rsid w:val="00F31E69"/>
    <w:rsid w:val="00F41A8A"/>
    <w:rsid w:val="00F4476D"/>
    <w:rsid w:val="00F53576"/>
    <w:rsid w:val="00F57360"/>
    <w:rsid w:val="00F66AC5"/>
    <w:rsid w:val="00F8464A"/>
    <w:rsid w:val="00F95708"/>
    <w:rsid w:val="00F95FA4"/>
    <w:rsid w:val="00FA01E1"/>
    <w:rsid w:val="00FD0DB3"/>
    <w:rsid w:val="00FD3AE9"/>
    <w:rsid w:val="00FE23D6"/>
    <w:rsid w:val="00FE3EC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51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42B0E4-CA7D-4BF3-93B0-2D98924F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1</cp:lastModifiedBy>
  <cp:revision>2</cp:revision>
  <cp:lastPrinted>2021-06-17T02:15:00Z</cp:lastPrinted>
  <dcterms:created xsi:type="dcterms:W3CDTF">2023-11-22T08:38:00Z</dcterms:created>
  <dcterms:modified xsi:type="dcterms:W3CDTF">2023-11-22T08:38:00Z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