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proofErr w:type="gramStart"/>
      <w:r w:rsidRPr="00C3453E">
        <w:rPr>
          <w:b/>
          <w:szCs w:val="28"/>
        </w:rPr>
        <w:t>МУНИЦИПАЛЬНОГО</w:t>
      </w:r>
      <w:proofErr w:type="gramEnd"/>
      <w:r w:rsidRPr="00C3453E">
        <w:rPr>
          <w:b/>
          <w:szCs w:val="28"/>
        </w:rPr>
        <w:t xml:space="preserve">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1E2589">
        <w:rPr>
          <w:rFonts w:ascii="Times New Roman" w:hAnsi="Times New Roman" w:cs="Times New Roman"/>
          <w:sz w:val="28"/>
          <w:szCs w:val="28"/>
        </w:rPr>
        <w:t>55</w:t>
      </w:r>
    </w:p>
    <w:p w:rsidR="0090358F" w:rsidRPr="00AD018F" w:rsidRDefault="001E2589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ноября</w:t>
      </w:r>
      <w:r w:rsidR="002B78E7">
        <w:rPr>
          <w:rFonts w:ascii="Times New Roman" w:hAnsi="Times New Roman" w:cs="Times New Roman"/>
          <w:sz w:val="28"/>
          <w:szCs w:val="28"/>
        </w:rPr>
        <w:t xml:space="preserve">  2020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151F3C" w:rsidRPr="00151F3C" w:rsidRDefault="0090358F" w:rsidP="00151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151F3C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>"Культура муниципального образо</w:t>
      </w:r>
      <w:r w:rsidR="001E2589">
        <w:rPr>
          <w:rFonts w:ascii="Times New Roman" w:hAnsi="Times New Roman" w:cs="Times New Roman"/>
          <w:b/>
          <w:sz w:val="28"/>
          <w:szCs w:val="28"/>
        </w:rPr>
        <w:t>вания "Сосново-Озерское" на 2022-2024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1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991EC9" w:rsidP="0099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5D1D60" w:rsidRPr="00151F3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1F3C" w:rsidRPr="00151F3C">
        <w:rPr>
          <w:rFonts w:ascii="Times New Roman" w:hAnsi="Times New Roman" w:cs="Times New Roman"/>
          <w:sz w:val="28"/>
          <w:szCs w:val="28"/>
        </w:rPr>
        <w:t>"Культура муниципального образо</w:t>
      </w:r>
      <w:r w:rsidR="001E2589">
        <w:rPr>
          <w:rFonts w:ascii="Times New Roman" w:hAnsi="Times New Roman" w:cs="Times New Roman"/>
          <w:sz w:val="28"/>
          <w:szCs w:val="28"/>
        </w:rPr>
        <w:t>вания "Сосново-Озерское" на 2022-2024</w:t>
      </w:r>
      <w:r w:rsidR="00151F3C" w:rsidRPr="00151F3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6C3F36" w:rsidRPr="004D3884" w:rsidRDefault="006C3F36" w:rsidP="0099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6C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</w:t>
      </w:r>
      <w:r w:rsidR="001E2589">
        <w:rPr>
          <w:rFonts w:ascii="Times New Roman" w:hAnsi="Times New Roman" w:cs="Times New Roman"/>
          <w:sz w:val="28"/>
          <w:szCs w:val="28"/>
        </w:rPr>
        <w:t>зования "Сосново-Озерское" от 16 декабря 2020 г. №44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F36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6C3F36">
        <w:rPr>
          <w:rFonts w:ascii="Times New Roman" w:hAnsi="Times New Roman" w:cs="Times New Roman"/>
          <w:sz w:val="28"/>
          <w:szCs w:val="28"/>
        </w:rPr>
        <w:t>"Культура муниципального образо</w:t>
      </w:r>
      <w:r w:rsidR="001E2589">
        <w:rPr>
          <w:rFonts w:ascii="Times New Roman" w:hAnsi="Times New Roman" w:cs="Times New Roman"/>
          <w:sz w:val="28"/>
          <w:szCs w:val="28"/>
        </w:rPr>
        <w:t>вания "Сосново-Озерское" на 2021</w:t>
      </w:r>
      <w:r w:rsidRPr="006C3F36">
        <w:rPr>
          <w:rFonts w:ascii="Times New Roman" w:hAnsi="Times New Roman" w:cs="Times New Roman"/>
          <w:sz w:val="28"/>
          <w:szCs w:val="28"/>
        </w:rPr>
        <w:t>-202</w:t>
      </w:r>
      <w:r w:rsidR="001E2589">
        <w:rPr>
          <w:rFonts w:ascii="Times New Roman" w:hAnsi="Times New Roman" w:cs="Times New Roman"/>
          <w:sz w:val="28"/>
          <w:szCs w:val="28"/>
        </w:rPr>
        <w:t>3</w:t>
      </w:r>
      <w:r w:rsidRPr="006C3F36">
        <w:rPr>
          <w:rFonts w:ascii="Times New Roman" w:hAnsi="Times New Roman" w:cs="Times New Roman"/>
          <w:sz w:val="28"/>
          <w:szCs w:val="28"/>
        </w:rPr>
        <w:t xml:space="preserve"> годы"</w:t>
      </w:r>
      <w:r w:rsidR="001E2589">
        <w:rPr>
          <w:rFonts w:ascii="Times New Roman" w:hAnsi="Times New Roman" w:cs="Times New Roman"/>
          <w:sz w:val="28"/>
          <w:szCs w:val="28"/>
        </w:rPr>
        <w:t xml:space="preserve"> с 01.01.2022 года.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6C3F36">
        <w:rPr>
          <w:rFonts w:ascii="Times New Roman" w:hAnsi="Times New Roman" w:cs="Times New Roman"/>
          <w:sz w:val="28"/>
          <w:szCs w:val="28"/>
        </w:rPr>
        <w:t>3</w:t>
      </w:r>
      <w:r w:rsidRPr="00243E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EA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2B78E7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C3F36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 xml:space="preserve">Глава МО  «Сосново - Озерское»                                Э.Б </w:t>
      </w:r>
      <w:proofErr w:type="spellStart"/>
      <w:r w:rsidRPr="0090358F">
        <w:rPr>
          <w:rFonts w:ascii="Times New Roman" w:hAnsi="Times New Roman" w:cs="Times New Roman"/>
          <w:b/>
          <w:sz w:val="28"/>
          <w:szCs w:val="28"/>
        </w:rPr>
        <w:t>Дондоков</w:t>
      </w:r>
      <w:proofErr w:type="spellEnd"/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7DB7" w:rsidRDefault="000B7DB7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BA143D" w:rsidRPr="000B7DB7" w:rsidRDefault="00BA143D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0B7DB7" w:rsidRDefault="000B7DB7" w:rsidP="000B7DB7">
      <w:pPr>
        <w:rPr>
          <w:rFonts w:ascii="Times New Roman" w:hAnsi="Times New Roman" w:cs="Times New Roman"/>
          <w:sz w:val="28"/>
          <w:szCs w:val="28"/>
        </w:rPr>
      </w:pP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0B7DB7" w:rsidRPr="006859F8" w:rsidRDefault="000B7DB7" w:rsidP="000B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1E2589">
        <w:rPr>
          <w:rFonts w:ascii="Times New Roman" w:hAnsi="Times New Roman" w:cs="Times New Roman"/>
          <w:sz w:val="24"/>
          <w:szCs w:val="24"/>
        </w:rPr>
        <w:t>"09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1E2589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1E2589">
        <w:rPr>
          <w:rFonts w:ascii="Times New Roman" w:hAnsi="Times New Roman" w:cs="Times New Roman"/>
          <w:sz w:val="24"/>
          <w:szCs w:val="24"/>
        </w:rPr>
        <w:t>2021г. № 55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"Культура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1E2589">
        <w:rPr>
          <w:rFonts w:ascii="Times New Roman" w:hAnsi="Times New Roman" w:cs="Times New Roman"/>
          <w:sz w:val="24"/>
          <w:szCs w:val="24"/>
        </w:rPr>
        <w:t>вания "Сосново-Озерское" на 2022-2024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"Культура муниципального образо</w:t>
      </w:r>
      <w:r w:rsidR="001E2589">
        <w:rPr>
          <w:rFonts w:ascii="Times New Roman" w:hAnsi="Times New Roman" w:cs="Times New Roman"/>
          <w:sz w:val="24"/>
          <w:szCs w:val="24"/>
        </w:rPr>
        <w:t>вания "Сосново-Озерское" на 2022-2024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2268"/>
      </w:tblGrid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0B7DB7" w:rsidTr="007342E5">
        <w:tc>
          <w:tcPr>
            <w:tcW w:w="3369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0B7DB7" w:rsidRPr="00FF540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76">
              <w:rPr>
                <w:rFonts w:ascii="Times New Roman" w:hAnsi="Times New Roman" w:cs="Times New Roman"/>
              </w:rPr>
              <w:t>Обеспечение условий для многообразной и полноценной культурной жизни населения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Pr="004B1976" w:rsidRDefault="000B7DB7" w:rsidP="007342E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 xml:space="preserve">охранение и развитие культурного потенциала в </w:t>
            </w:r>
            <w:proofErr w:type="spellStart"/>
            <w:r w:rsidRPr="004B1976">
              <w:rPr>
                <w:rFonts w:ascii="Times New Roman" w:hAnsi="Times New Roman" w:cs="Times New Roman"/>
                <w:sz w:val="22"/>
                <w:szCs w:val="22"/>
              </w:rPr>
              <w:t>Еравнинском</w:t>
            </w:r>
            <w:proofErr w:type="spellEnd"/>
            <w:r w:rsidRPr="004B1976">
              <w:rPr>
                <w:rFonts w:ascii="Times New Roman" w:hAnsi="Times New Roman" w:cs="Times New Roman"/>
                <w:sz w:val="22"/>
                <w:szCs w:val="22"/>
              </w:rPr>
              <w:t xml:space="preserve">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7DB7" w:rsidRPr="004B1976" w:rsidRDefault="000B7DB7" w:rsidP="007342E5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1976">
              <w:rPr>
                <w:rFonts w:ascii="Times New Roman" w:hAnsi="Times New Roman" w:cs="Times New Roman"/>
                <w:sz w:val="22"/>
                <w:szCs w:val="22"/>
              </w:rPr>
              <w:t>оздание благоприятных условий для развития сферы культуры и искусства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4B1976">
              <w:rPr>
                <w:rFonts w:ascii="Times New Roman" w:hAnsi="Times New Roman" w:cs="Times New Roman"/>
              </w:rPr>
              <w:t>овышение эффективности управления в сфере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таблице 1</w:t>
            </w:r>
          </w:p>
        </w:tc>
      </w:tr>
      <w:tr w:rsidR="000B7DB7" w:rsidTr="007342E5">
        <w:tc>
          <w:tcPr>
            <w:tcW w:w="3369" w:type="dxa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6859F8" w:rsidRDefault="00684FF0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589">
              <w:rPr>
                <w:rFonts w:ascii="Times New Roman" w:hAnsi="Times New Roman" w:cs="Times New Roman"/>
                <w:sz w:val="24"/>
                <w:szCs w:val="24"/>
              </w:rPr>
              <w:t>2-2024</w:t>
            </w:r>
            <w:r w:rsidR="000B7DB7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Tr="007342E5">
        <w:trPr>
          <w:trHeight w:val="39"/>
        </w:trPr>
        <w:tc>
          <w:tcPr>
            <w:tcW w:w="3369" w:type="dxa"/>
            <w:vMerge w:val="restart"/>
          </w:tcPr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0B7DB7" w:rsidRPr="006859F8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E6D77">
              <w:rPr>
                <w:rFonts w:ascii="Times New Roman" w:hAnsi="Times New Roman" w:cs="Times New Roman"/>
                <w:sz w:val="24"/>
                <w:szCs w:val="24"/>
              </w:rPr>
              <w:t>21200,10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gridSpan w:val="2"/>
          </w:tcPr>
          <w:p w:rsidR="000B7DB7" w:rsidRPr="00FE59D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5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B7DB7" w:rsidRDefault="001E6D7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7066,70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B7DB7" w:rsidRDefault="001E2589" w:rsidP="002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2023</w:t>
            </w:r>
            <w:r w:rsidR="002B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B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B7DB7" w:rsidRDefault="001E6D7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7066,70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  <w:vMerge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DB7" w:rsidRPr="005F2A7E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B7DB7" w:rsidRDefault="001E6D7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7066,70</w:t>
            </w:r>
          </w:p>
        </w:tc>
        <w:tc>
          <w:tcPr>
            <w:tcW w:w="2268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B7" w:rsidTr="007342E5">
        <w:trPr>
          <w:trHeight w:val="33"/>
        </w:trPr>
        <w:tc>
          <w:tcPr>
            <w:tcW w:w="3369" w:type="dxa"/>
          </w:tcPr>
          <w:p w:rsidR="000B7DB7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0B7DB7" w:rsidRPr="0002248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участвующего в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мероприятиях;</w:t>
            </w:r>
          </w:p>
          <w:p w:rsidR="000B7DB7" w:rsidRPr="00FF540C" w:rsidRDefault="000B7DB7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8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организованных концертных программ и культурно-массовых мероприятий</w:t>
            </w:r>
          </w:p>
        </w:tc>
      </w:tr>
    </w:tbl>
    <w:p w:rsidR="000B7DB7" w:rsidRPr="006859F8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B7" w:rsidRPr="00692DB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B7DB7" w:rsidRPr="006859F8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Основная функция учреждений культуры – организация культурно - досуговой деятельности населения. Работа учреждений культуры сельского поселения  охватывает все слои населения – от дошкольников до людей пожилого возраста.  Учреждение занимается социально-культурной,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8C">
        <w:rPr>
          <w:rFonts w:ascii="Times New Roman" w:hAnsi="Times New Roman" w:cs="Times New Roman"/>
          <w:sz w:val="24"/>
          <w:szCs w:val="24"/>
        </w:rPr>
        <w:t>досуговой деятельностью, которая определяет культурную политику в поселении.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В учреждениях культуры работают клубные формирования, коллективы которые принимают активное участие в любых культурных мероприятиях.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В поселении создана эффективная система взаимодействия между всеми учреждениями культуры,  в том числе библиотеками,  общеобразовательной школой.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Направлениями развития культуры  являются: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работа с детьми и подростками, развитие способностей, формирование творческой личности;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- привлечение молодёжи к активной культурной деятельности и к занятиям в различных творческих формированиях при  учреждениях культуры;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 организация досуга пожилых людей, инвалидов и других социально-незащищенных групп населения;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В учреждениях культуры проводятся культурно-массовые, досуговые мероприятия, посвященные знаменательным датам и профессиональным праздникам, таким как: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День защитника Отечества, Широкая масленица, Международный женский день, День труда, День Победы, День семьи, День защиты детей,  День пожилых людей, День матери, Новогодние праздники.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Уровень материально-технических ресурсов, определяющих потенциал учреждений культуры, не соответствует требованиям сегодняшнего дня, а это не способствует конкурентоспособности учреждений на рынке услуг культуры.  Ограниченность финансовых средств не позволяет осуществлять в полной мере культурное обслуживание, организацию отдыха жителей поселения. К нерешённым проблемам в сфере культуры, определяющим необходимость создания Программы, следует отнести: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 xml:space="preserve">- качество предоставляемых услуг населению 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сохранение и популяризация культурно-исторического наследия поселения;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укрепление и модернизация материально-технической базы учреждений культуры;</w:t>
      </w:r>
    </w:p>
    <w:p w:rsidR="000B7DB7" w:rsidRPr="0002248C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повышение художественного уровня проводимых мероприятий, повышения профессионального мастерства специалистов культуры;</w:t>
      </w:r>
    </w:p>
    <w:p w:rsidR="000B7DB7" w:rsidRPr="0002248C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8C">
        <w:rPr>
          <w:rFonts w:ascii="Times New Roman" w:hAnsi="Times New Roman" w:cs="Times New Roman"/>
          <w:sz w:val="24"/>
          <w:szCs w:val="24"/>
        </w:rPr>
        <w:t>- обеспечение финансовой поддержки текущей работы учреждений культуры, мероприятий, конкурсов различного уровня</w:t>
      </w:r>
    </w:p>
    <w:p w:rsidR="000B7DB7" w:rsidRDefault="000B7DB7" w:rsidP="000B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.</w:t>
      </w:r>
      <w:r>
        <w:rPr>
          <w:sz w:val="26"/>
          <w:szCs w:val="26"/>
        </w:rPr>
        <w:t xml:space="preserve"> </w:t>
      </w:r>
    </w:p>
    <w:p w:rsidR="000B7DB7" w:rsidRPr="00FD7A3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42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4240EF">
        <w:rPr>
          <w:rFonts w:ascii="Times New Roman" w:hAnsi="Times New Roman" w:cs="Times New Roman"/>
          <w:sz w:val="24"/>
          <w:szCs w:val="24"/>
        </w:rPr>
        <w:t xml:space="preserve"> творческого потенциала учреждений культуры, что позволит включить в культурный процесс самые разные слои населения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ставятся следующие цели: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-  создание условий для повышения качества </w:t>
      </w:r>
      <w:r>
        <w:rPr>
          <w:rFonts w:ascii="Times New Roman" w:hAnsi="Times New Roman" w:cs="Times New Roman"/>
          <w:sz w:val="24"/>
          <w:szCs w:val="24"/>
        </w:rPr>
        <w:t>услуг в сфере культуры</w:t>
      </w:r>
      <w:r w:rsidRPr="004240EF">
        <w:rPr>
          <w:rFonts w:ascii="Times New Roman" w:hAnsi="Times New Roman" w:cs="Times New Roman"/>
          <w:sz w:val="24"/>
          <w:szCs w:val="24"/>
        </w:rPr>
        <w:t>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адаптации сферы культуры к рыночным условиям существования;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оптимизация и модернизация культурной сферы поселения, её творческое и технологическое совершенствование, повышение роли культуры в воспитании, просвещении и в обеспечении досуга жителей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безопасности объектов культуры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сохранение историко-к</w:t>
      </w:r>
      <w:r>
        <w:rPr>
          <w:rFonts w:ascii="Times New Roman" w:hAnsi="Times New Roman" w:cs="Times New Roman"/>
          <w:sz w:val="24"/>
          <w:szCs w:val="24"/>
        </w:rPr>
        <w:t>ультурного наследия в поселении.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0B7DB7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повышение доступности и обеспечение высоког</w:t>
      </w:r>
      <w:r>
        <w:rPr>
          <w:rFonts w:ascii="Times New Roman" w:hAnsi="Times New Roman" w:cs="Times New Roman"/>
          <w:sz w:val="24"/>
          <w:szCs w:val="24"/>
        </w:rPr>
        <w:t>о качества культурного продукта;</w:t>
      </w:r>
      <w:r w:rsidRPr="0042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0EF">
        <w:rPr>
          <w:rFonts w:ascii="Times New Roman" w:hAnsi="Times New Roman" w:cs="Times New Roman"/>
          <w:sz w:val="24"/>
          <w:szCs w:val="24"/>
        </w:rPr>
        <w:t>техническое и технологическое переоснащение учреждение культуры;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Pr="004240EF">
        <w:rPr>
          <w:rFonts w:ascii="Times New Roman" w:hAnsi="Times New Roman" w:cs="Times New Roman"/>
          <w:sz w:val="24"/>
          <w:szCs w:val="24"/>
        </w:rPr>
        <w:t>досуговой деятельности, поддержка и развитие различных форм художественного и технического творчества населения поселения;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поддержка молодых дарований;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эффективное и экономное расходование бюджетных средств, активное привлечение внебюджетных средств;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- расширение услуг учреждений культуры; 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выявление, обобщение и внедрение передового опыта и новых технологий культурной деятельности;</w:t>
      </w:r>
    </w:p>
    <w:p w:rsidR="000B7DB7" w:rsidRPr="004240EF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обеспечение безопасности объектов культуры, населения при посещении культурно-массовых мероприятий;</w:t>
      </w:r>
    </w:p>
    <w:p w:rsidR="000B7DB7" w:rsidRPr="004240EF" w:rsidRDefault="000B7DB7" w:rsidP="000B7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>- сохранение и эффективное использование культурного достояния поселения.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годам реализации приведены </w:t>
      </w:r>
      <w:r>
        <w:rPr>
          <w:rFonts w:ascii="Times New Roman" w:hAnsi="Times New Roman" w:cs="Times New Roman"/>
          <w:sz w:val="24"/>
          <w:szCs w:val="24"/>
        </w:rPr>
        <w:t>таблице 1.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tabs>
          <w:tab w:val="left" w:pos="1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1</w:t>
      </w:r>
    </w:p>
    <w:tbl>
      <w:tblPr>
        <w:tblW w:w="9903" w:type="dxa"/>
        <w:tblInd w:w="93" w:type="dxa"/>
        <w:tblLook w:val="0000" w:firstRow="0" w:lastRow="0" w:firstColumn="0" w:lastColumn="0" w:noHBand="0" w:noVBand="0"/>
      </w:tblPr>
      <w:tblGrid>
        <w:gridCol w:w="960"/>
        <w:gridCol w:w="3027"/>
        <w:gridCol w:w="1455"/>
        <w:gridCol w:w="976"/>
        <w:gridCol w:w="1110"/>
        <w:gridCol w:w="1415"/>
        <w:gridCol w:w="960"/>
      </w:tblGrid>
      <w:tr w:rsidR="000B7DB7" w:rsidTr="007342E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B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0B7DB7" w:rsidRPr="001477C7" w:rsidRDefault="001E2589" w:rsidP="0068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684FF0" w:rsidP="002B7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</w:t>
            </w:r>
            <w:r w:rsidR="001E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684FF0" w:rsidP="002B7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E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1E2589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0B7DB7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7DB7" w:rsidTr="007342E5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DB7" w:rsidRDefault="000B7DB7" w:rsidP="007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"Культура</w:t>
            </w:r>
          </w:p>
          <w:p w:rsidR="000B7DB7" w:rsidRPr="001477C7" w:rsidRDefault="000B7DB7" w:rsidP="002B7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</w:t>
            </w:r>
            <w:r w:rsidR="001E2589">
              <w:rPr>
                <w:rFonts w:ascii="Times New Roman" w:hAnsi="Times New Roman" w:cs="Times New Roman"/>
                <w:sz w:val="24"/>
                <w:szCs w:val="24"/>
              </w:rPr>
              <w:t>вания "Сосново-Озерское"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E2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проведенных культурных мероприятий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B7DB7" w:rsidTr="007342E5">
        <w:trPr>
          <w:trHeight w:val="9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которых проводился ремонт 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7DB7" w:rsidTr="007342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DB7" w:rsidRPr="001477C7" w:rsidRDefault="000B7DB7" w:rsidP="007342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сельских домов культуры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0B7DB7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DB7" w:rsidRPr="001477C7" w:rsidRDefault="00344A3A" w:rsidP="00734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</w:tbl>
    <w:p w:rsidR="000B7DB7" w:rsidRDefault="000B7DB7" w:rsidP="000B7DB7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t>- увеличение количества организованных концертных программ и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lastRenderedPageBreak/>
        <w:t>-увеличение количества кружков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B7" w:rsidRPr="00103A32" w:rsidRDefault="000B7DB7" w:rsidP="000B7DB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3A32">
        <w:rPr>
          <w:rFonts w:ascii="Times New Roman" w:hAnsi="Times New Roman" w:cs="Times New Roman"/>
          <w:sz w:val="24"/>
          <w:szCs w:val="24"/>
        </w:rPr>
        <w:t>-увеличение числа населения, участвующих в культурно-досуговых мероприятиях.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0B7DB7" w:rsidRPr="00FD7A39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684FF0">
        <w:rPr>
          <w:rFonts w:ascii="Times New Roman" w:hAnsi="Times New Roman" w:cs="Times New Roman"/>
          <w:sz w:val="24"/>
          <w:szCs w:val="24"/>
        </w:rPr>
        <w:t>202</w:t>
      </w:r>
      <w:r w:rsidR="001E2589">
        <w:rPr>
          <w:rFonts w:ascii="Times New Roman" w:hAnsi="Times New Roman" w:cs="Times New Roman"/>
          <w:sz w:val="24"/>
          <w:szCs w:val="24"/>
        </w:rPr>
        <w:t>2</w:t>
      </w:r>
      <w:r w:rsidR="00684FF0">
        <w:rPr>
          <w:rFonts w:ascii="Times New Roman" w:hAnsi="Times New Roman" w:cs="Times New Roman"/>
          <w:sz w:val="24"/>
          <w:szCs w:val="24"/>
        </w:rPr>
        <w:t>-202</w:t>
      </w:r>
      <w:r w:rsidR="001E2589">
        <w:rPr>
          <w:rFonts w:ascii="Times New Roman" w:hAnsi="Times New Roman" w:cs="Times New Roman"/>
          <w:sz w:val="24"/>
          <w:szCs w:val="24"/>
        </w:rPr>
        <w:t>4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"и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Еравнинский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6859F8">
        <w:rPr>
          <w:rFonts w:ascii="Times New Roman" w:hAnsi="Times New Roman" w:cs="Times New Roman"/>
          <w:sz w:val="24"/>
          <w:szCs w:val="24"/>
        </w:rPr>
        <w:t xml:space="preserve">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684FF0">
        <w:rPr>
          <w:rFonts w:ascii="Times New Roman" w:hAnsi="Times New Roman" w:cs="Times New Roman"/>
          <w:sz w:val="24"/>
          <w:szCs w:val="24"/>
        </w:rPr>
        <w:t>202</w:t>
      </w:r>
      <w:r w:rsidR="001E2589">
        <w:rPr>
          <w:rFonts w:ascii="Times New Roman" w:hAnsi="Times New Roman" w:cs="Times New Roman"/>
          <w:sz w:val="24"/>
          <w:szCs w:val="24"/>
        </w:rPr>
        <w:t>2</w:t>
      </w:r>
      <w:r w:rsidR="00684FF0">
        <w:rPr>
          <w:rFonts w:ascii="Times New Roman" w:hAnsi="Times New Roman" w:cs="Times New Roman"/>
          <w:sz w:val="24"/>
          <w:szCs w:val="24"/>
        </w:rPr>
        <w:t>-202</w:t>
      </w:r>
      <w:r w:rsidR="001E25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E6D77">
        <w:rPr>
          <w:rFonts w:ascii="Times New Roman" w:hAnsi="Times New Roman" w:cs="Times New Roman"/>
          <w:sz w:val="24"/>
          <w:szCs w:val="24"/>
        </w:rPr>
        <w:t>21200,10</w:t>
      </w:r>
      <w:bookmarkStart w:id="0" w:name="_GoBack"/>
      <w:bookmarkEnd w:id="0"/>
      <w:r w:rsidRPr="006859F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1E258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E6D77">
        <w:rPr>
          <w:rFonts w:ascii="Times New Roman" w:hAnsi="Times New Roman" w:cs="Times New Roman"/>
          <w:sz w:val="24"/>
          <w:szCs w:val="24"/>
        </w:rPr>
        <w:t>7066,70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</w:t>
      </w:r>
      <w:r w:rsidR="001E2589">
        <w:rPr>
          <w:rFonts w:ascii="Times New Roman" w:hAnsi="Times New Roman" w:cs="Times New Roman"/>
          <w:sz w:val="24"/>
          <w:szCs w:val="24"/>
        </w:rPr>
        <w:t>нной Программы на плановый  2023</w:t>
      </w:r>
      <w:r w:rsidR="00684FF0">
        <w:rPr>
          <w:rFonts w:ascii="Times New Roman" w:hAnsi="Times New Roman" w:cs="Times New Roman"/>
          <w:sz w:val="24"/>
          <w:szCs w:val="24"/>
        </w:rPr>
        <w:t xml:space="preserve"> - 202</w:t>
      </w:r>
      <w:r w:rsidR="001E25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0B7DB7" w:rsidRDefault="00684FF0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1E2589">
        <w:rPr>
          <w:rFonts w:ascii="Times New Roman" w:hAnsi="Times New Roman" w:cs="Times New Roman"/>
          <w:sz w:val="24"/>
          <w:szCs w:val="24"/>
        </w:rPr>
        <w:t>3</w:t>
      </w:r>
      <w:r w:rsidR="000B7DB7">
        <w:rPr>
          <w:rFonts w:ascii="Times New Roman" w:hAnsi="Times New Roman" w:cs="Times New Roman"/>
          <w:sz w:val="24"/>
          <w:szCs w:val="24"/>
        </w:rPr>
        <w:t xml:space="preserve"> год </w:t>
      </w:r>
      <w:r w:rsidR="001E6D77">
        <w:rPr>
          <w:rFonts w:ascii="Times New Roman" w:hAnsi="Times New Roman" w:cs="Times New Roman"/>
          <w:sz w:val="24"/>
          <w:szCs w:val="24"/>
        </w:rPr>
        <w:t>–</w:t>
      </w:r>
      <w:r w:rsidR="000B7DB7">
        <w:rPr>
          <w:rFonts w:ascii="Times New Roman" w:hAnsi="Times New Roman" w:cs="Times New Roman"/>
          <w:sz w:val="24"/>
          <w:szCs w:val="24"/>
        </w:rPr>
        <w:t xml:space="preserve"> </w:t>
      </w:r>
      <w:r w:rsidR="001E6D77">
        <w:rPr>
          <w:rFonts w:ascii="Times New Roman" w:hAnsi="Times New Roman" w:cs="Times New Roman"/>
          <w:sz w:val="24"/>
          <w:szCs w:val="24"/>
        </w:rPr>
        <w:t>7066,70</w:t>
      </w:r>
      <w:r w:rsidR="000B7DB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Pr="006859F8" w:rsidRDefault="001E2589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- 2024</w:t>
      </w:r>
      <w:r w:rsidR="000B7DB7">
        <w:rPr>
          <w:rFonts w:ascii="Times New Roman" w:hAnsi="Times New Roman" w:cs="Times New Roman"/>
          <w:sz w:val="24"/>
          <w:szCs w:val="24"/>
        </w:rPr>
        <w:t xml:space="preserve"> год </w:t>
      </w:r>
      <w:r w:rsidR="001E6D77">
        <w:rPr>
          <w:rFonts w:ascii="Times New Roman" w:hAnsi="Times New Roman" w:cs="Times New Roman"/>
          <w:sz w:val="24"/>
          <w:szCs w:val="24"/>
        </w:rPr>
        <w:t>–</w:t>
      </w:r>
      <w:r w:rsidR="000B7DB7">
        <w:rPr>
          <w:rFonts w:ascii="Times New Roman" w:hAnsi="Times New Roman" w:cs="Times New Roman"/>
          <w:sz w:val="24"/>
          <w:szCs w:val="24"/>
        </w:rPr>
        <w:t xml:space="preserve"> </w:t>
      </w:r>
      <w:r w:rsidR="001E6D77">
        <w:rPr>
          <w:rFonts w:ascii="Times New Roman" w:hAnsi="Times New Roman" w:cs="Times New Roman"/>
          <w:sz w:val="24"/>
          <w:szCs w:val="24"/>
        </w:rPr>
        <w:t>7066,70</w:t>
      </w:r>
      <w:r w:rsidR="000B7DB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</w:t>
      </w:r>
      <w:r>
        <w:rPr>
          <w:rFonts w:ascii="Times New Roman" w:hAnsi="Times New Roman" w:cs="Times New Roman"/>
          <w:b/>
          <w:sz w:val="24"/>
          <w:szCs w:val="24"/>
        </w:rPr>
        <w:t>ктеристика основных мероприятий</w:t>
      </w:r>
      <w:r w:rsidRPr="000D7A3A">
        <w:rPr>
          <w:rFonts w:ascii="Times New Roman" w:hAnsi="Times New Roman" w:cs="Times New Roman"/>
          <w:b/>
          <w:sz w:val="24"/>
          <w:szCs w:val="24"/>
        </w:rPr>
        <w:t>,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A3A">
        <w:rPr>
          <w:rFonts w:ascii="Times New Roman" w:hAnsi="Times New Roman" w:cs="Times New Roman"/>
          <w:b/>
          <w:sz w:val="24"/>
          <w:szCs w:val="24"/>
        </w:rPr>
        <w:t>включенных</w:t>
      </w:r>
      <w:proofErr w:type="gramEnd"/>
      <w:r w:rsidRPr="000D7A3A">
        <w:rPr>
          <w:rFonts w:ascii="Times New Roman" w:hAnsi="Times New Roman" w:cs="Times New Roman"/>
          <w:b/>
          <w:sz w:val="24"/>
          <w:szCs w:val="24"/>
        </w:rPr>
        <w:t xml:space="preserve">  в Программу</w:t>
      </w: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B7" w:rsidRDefault="000B7DB7" w:rsidP="000B7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B7DB7" w:rsidRPr="004F6366" w:rsidRDefault="000B7DB7" w:rsidP="000B7D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66">
        <w:rPr>
          <w:rFonts w:ascii="Times New Roman" w:hAnsi="Times New Roman" w:cs="Times New Roman"/>
          <w:sz w:val="24"/>
          <w:szCs w:val="24"/>
        </w:rPr>
        <w:t>повысить качество информационно - библиотечного обслуживания пользователей в библиотеках для различных категорий и групп населения района;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2) организовать комплектование фондов районных библиотек;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3) формировать в обществе интерес к чтению и книге, развитие детского литературного творчества;</w:t>
      </w:r>
    </w:p>
    <w:p w:rsidR="000B7DB7" w:rsidRPr="004F6366" w:rsidRDefault="000B7DB7" w:rsidP="000B7D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 xml:space="preserve">4) предоставлять ежегодно жителям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Сосново-Озерское,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Домна</w:t>
      </w:r>
      <w:r w:rsidRPr="004F6366">
        <w:rPr>
          <w:rFonts w:ascii="Times New Roman" w:hAnsi="Times New Roman" w:cs="Times New Roman"/>
          <w:sz w:val="24"/>
          <w:szCs w:val="24"/>
        </w:rPr>
        <w:t xml:space="preserve"> возможность участвовать в различных клубных формированиях в соответствии с установленными требованиями к объему и качеству услуг;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ab/>
        <w:t>5) повысить доступность и расширить спектр услуг, предоставляемых учреждениями культурного обслуживания.</w:t>
      </w:r>
    </w:p>
    <w:p w:rsidR="000B7DB7" w:rsidRPr="004F6366" w:rsidRDefault="000B7DB7" w:rsidP="000B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366">
        <w:rPr>
          <w:rFonts w:ascii="Times New Roman" w:hAnsi="Times New Roman" w:cs="Times New Roman"/>
          <w:sz w:val="24"/>
          <w:szCs w:val="24"/>
        </w:rPr>
        <w:t xml:space="preserve">Кроме того, осуществление программных мероприятий будет способствовать формированию единого культурного пространства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F6366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</w:t>
      </w:r>
      <w:r>
        <w:rPr>
          <w:rFonts w:ascii="Times New Roman" w:hAnsi="Times New Roman" w:cs="Times New Roman"/>
          <w:sz w:val="24"/>
          <w:szCs w:val="24"/>
        </w:rPr>
        <w:t>сельского района</w:t>
      </w:r>
      <w:r w:rsidRPr="004F6366">
        <w:rPr>
          <w:rFonts w:ascii="Times New Roman" w:hAnsi="Times New Roman" w:cs="Times New Roman"/>
          <w:sz w:val="24"/>
          <w:szCs w:val="24"/>
        </w:rPr>
        <w:t>, повышение качества жизни населения.</w:t>
      </w:r>
    </w:p>
    <w:p w:rsidR="000B7DB7" w:rsidRPr="004F6366" w:rsidRDefault="000B7DB7" w:rsidP="000B7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66">
        <w:rPr>
          <w:rFonts w:ascii="Times New Roman" w:hAnsi="Times New Roman" w:cs="Times New Roman"/>
          <w:sz w:val="24"/>
          <w:szCs w:val="24"/>
        </w:rPr>
        <w:t>Реализация Программы позволит оптимизировать расходы на текущее содержание учреждений культуры при совершенствовании методов управления и активизации внедрения новых информационных технологий и культурных инноваций в деятельность муниципальных учреждений культуры.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DB7" w:rsidRPr="00A61946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0B7DB7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0B7DB7" w:rsidRPr="000D7A3A" w:rsidRDefault="000B7DB7" w:rsidP="000B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0B7DB7" w:rsidRPr="006859F8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Default="000B7DB7" w:rsidP="000B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B7" w:rsidRPr="000B7DB7" w:rsidRDefault="000B7DB7" w:rsidP="000B7D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7DB7" w:rsidRPr="000B7DB7" w:rsidSect="00C4139B">
      <w:headerReference w:type="default" r:id="rId9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35" w:rsidRDefault="001C5535" w:rsidP="00556AE5">
      <w:pPr>
        <w:spacing w:after="0" w:line="240" w:lineRule="auto"/>
      </w:pPr>
      <w:r>
        <w:separator/>
      </w:r>
    </w:p>
  </w:endnote>
  <w:endnote w:type="continuationSeparator" w:id="0">
    <w:p w:rsidR="001C5535" w:rsidRDefault="001C5535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35" w:rsidRDefault="001C5535" w:rsidP="00556AE5">
      <w:pPr>
        <w:spacing w:after="0" w:line="240" w:lineRule="auto"/>
      </w:pPr>
      <w:r>
        <w:separator/>
      </w:r>
    </w:p>
  </w:footnote>
  <w:footnote w:type="continuationSeparator" w:id="0">
    <w:p w:rsidR="001C5535" w:rsidRDefault="001C5535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49"/>
    <w:rsid w:val="00007BC8"/>
    <w:rsid w:val="00021A25"/>
    <w:rsid w:val="00083D0B"/>
    <w:rsid w:val="000A785C"/>
    <w:rsid w:val="000B7DB7"/>
    <w:rsid w:val="00100C03"/>
    <w:rsid w:val="001445A0"/>
    <w:rsid w:val="00151F3C"/>
    <w:rsid w:val="00171D69"/>
    <w:rsid w:val="001C04CD"/>
    <w:rsid w:val="001C1431"/>
    <w:rsid w:val="001C5535"/>
    <w:rsid w:val="001C67FE"/>
    <w:rsid w:val="001D05C1"/>
    <w:rsid w:val="001E2589"/>
    <w:rsid w:val="001E6D77"/>
    <w:rsid w:val="00213440"/>
    <w:rsid w:val="00224AA2"/>
    <w:rsid w:val="00243EA8"/>
    <w:rsid w:val="00260AD4"/>
    <w:rsid w:val="00261AEC"/>
    <w:rsid w:val="002B1B51"/>
    <w:rsid w:val="002B5DA6"/>
    <w:rsid w:val="002B78E7"/>
    <w:rsid w:val="0033267F"/>
    <w:rsid w:val="00344A3A"/>
    <w:rsid w:val="00350F1B"/>
    <w:rsid w:val="0036277A"/>
    <w:rsid w:val="003A59D3"/>
    <w:rsid w:val="003B62F3"/>
    <w:rsid w:val="003C3945"/>
    <w:rsid w:val="003D27A7"/>
    <w:rsid w:val="003E028F"/>
    <w:rsid w:val="0040208E"/>
    <w:rsid w:val="00417F73"/>
    <w:rsid w:val="00420F32"/>
    <w:rsid w:val="00483AD3"/>
    <w:rsid w:val="004D1905"/>
    <w:rsid w:val="004D2C96"/>
    <w:rsid w:val="004D3884"/>
    <w:rsid w:val="004F6F92"/>
    <w:rsid w:val="00530912"/>
    <w:rsid w:val="00556AE5"/>
    <w:rsid w:val="00560599"/>
    <w:rsid w:val="00587FEB"/>
    <w:rsid w:val="005D13D4"/>
    <w:rsid w:val="005D1D60"/>
    <w:rsid w:val="005D4756"/>
    <w:rsid w:val="00600A2A"/>
    <w:rsid w:val="00661046"/>
    <w:rsid w:val="00684FF0"/>
    <w:rsid w:val="00686273"/>
    <w:rsid w:val="006B3773"/>
    <w:rsid w:val="006B7EF6"/>
    <w:rsid w:val="006C3F36"/>
    <w:rsid w:val="006D2A45"/>
    <w:rsid w:val="006F53CC"/>
    <w:rsid w:val="0070735A"/>
    <w:rsid w:val="00721999"/>
    <w:rsid w:val="00724BE8"/>
    <w:rsid w:val="00736CFF"/>
    <w:rsid w:val="00765D22"/>
    <w:rsid w:val="007C0D4C"/>
    <w:rsid w:val="007C2224"/>
    <w:rsid w:val="007C4CE1"/>
    <w:rsid w:val="007F194C"/>
    <w:rsid w:val="0081456B"/>
    <w:rsid w:val="008168C4"/>
    <w:rsid w:val="00856232"/>
    <w:rsid w:val="008837E1"/>
    <w:rsid w:val="00892288"/>
    <w:rsid w:val="008A5314"/>
    <w:rsid w:val="008A6F3D"/>
    <w:rsid w:val="008B47FA"/>
    <w:rsid w:val="008D0049"/>
    <w:rsid w:val="008F7147"/>
    <w:rsid w:val="0090358F"/>
    <w:rsid w:val="009200B0"/>
    <w:rsid w:val="00935741"/>
    <w:rsid w:val="00970F54"/>
    <w:rsid w:val="0098209C"/>
    <w:rsid w:val="00991EC9"/>
    <w:rsid w:val="009B34C5"/>
    <w:rsid w:val="009B7B3E"/>
    <w:rsid w:val="009C0A16"/>
    <w:rsid w:val="009F47F5"/>
    <w:rsid w:val="00A170BE"/>
    <w:rsid w:val="00A172F6"/>
    <w:rsid w:val="00A35285"/>
    <w:rsid w:val="00A37D80"/>
    <w:rsid w:val="00A46D13"/>
    <w:rsid w:val="00A6060A"/>
    <w:rsid w:val="00A92F38"/>
    <w:rsid w:val="00A937F9"/>
    <w:rsid w:val="00A95AD6"/>
    <w:rsid w:val="00AC66E3"/>
    <w:rsid w:val="00AD018F"/>
    <w:rsid w:val="00B3135A"/>
    <w:rsid w:val="00BA143D"/>
    <w:rsid w:val="00BD217E"/>
    <w:rsid w:val="00BE554C"/>
    <w:rsid w:val="00C4139B"/>
    <w:rsid w:val="00C617DE"/>
    <w:rsid w:val="00C7208E"/>
    <w:rsid w:val="00C73D66"/>
    <w:rsid w:val="00C75F8F"/>
    <w:rsid w:val="00CA047C"/>
    <w:rsid w:val="00CE357C"/>
    <w:rsid w:val="00D35FDE"/>
    <w:rsid w:val="00D932FB"/>
    <w:rsid w:val="00DD36EC"/>
    <w:rsid w:val="00DF2735"/>
    <w:rsid w:val="00DF5163"/>
    <w:rsid w:val="00E200F2"/>
    <w:rsid w:val="00E4617C"/>
    <w:rsid w:val="00E552CD"/>
    <w:rsid w:val="00E57589"/>
    <w:rsid w:val="00EB09AD"/>
    <w:rsid w:val="00EB6F23"/>
    <w:rsid w:val="00EC3349"/>
    <w:rsid w:val="00EE433A"/>
    <w:rsid w:val="00F00034"/>
    <w:rsid w:val="00F03BA4"/>
    <w:rsid w:val="00F418E7"/>
    <w:rsid w:val="00F56995"/>
    <w:rsid w:val="00F71818"/>
    <w:rsid w:val="00FA3023"/>
    <w:rsid w:val="00FC42A9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0B7D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0B7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42</cp:revision>
  <cp:lastPrinted>2021-01-11T07:41:00Z</cp:lastPrinted>
  <dcterms:created xsi:type="dcterms:W3CDTF">2015-04-14T01:25:00Z</dcterms:created>
  <dcterms:modified xsi:type="dcterms:W3CDTF">2021-11-10T12:24:00Z</dcterms:modified>
</cp:coreProperties>
</file>