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E25" w:rsidRPr="00D92482" w:rsidRDefault="00472E25" w:rsidP="00472E25">
      <w:pPr>
        <w:jc w:val="center"/>
        <w:rPr>
          <w:b/>
          <w:sz w:val="22"/>
          <w:szCs w:val="22"/>
        </w:rPr>
      </w:pPr>
      <w:r w:rsidRPr="00D92482">
        <w:rPr>
          <w:b/>
          <w:sz w:val="22"/>
          <w:szCs w:val="22"/>
        </w:rPr>
        <w:t>СОГЛАШЕНИЕ МЕЖДУ ОРГАНОМ МЕСТНОГО САМОУПРАВЛЕНИЯ ПОСЕЛЕНИЯ  И ОРГАНОМ МЕСТНОГО САМОУПРАВЛЕНИЯ МУНИЦИПАЛЬНОГО  РАЙОНА  О ПЕРЕДАЧЕ ОСУЩЕСТВЛЕНИЯ ЧАСТИ ПОЛНОМОЧИЙ.</w:t>
      </w:r>
    </w:p>
    <w:p w:rsidR="00472E25" w:rsidRPr="00D92482" w:rsidRDefault="00472E25" w:rsidP="00472E25">
      <w:pPr>
        <w:jc w:val="center"/>
        <w:rPr>
          <w:sz w:val="22"/>
          <w:szCs w:val="22"/>
        </w:rPr>
      </w:pPr>
      <w:r w:rsidRPr="00D92482">
        <w:rPr>
          <w:sz w:val="22"/>
          <w:szCs w:val="22"/>
        </w:rPr>
        <w:t>№</w:t>
      </w:r>
      <w:r w:rsidR="00890855">
        <w:rPr>
          <w:sz w:val="22"/>
          <w:szCs w:val="22"/>
        </w:rPr>
        <w:t xml:space="preserve"> 6</w:t>
      </w:r>
    </w:p>
    <w:p w:rsidR="00472E25" w:rsidRPr="00D92482" w:rsidRDefault="00472E25" w:rsidP="00472E25">
      <w:pPr>
        <w:rPr>
          <w:sz w:val="22"/>
          <w:szCs w:val="22"/>
        </w:rPr>
      </w:pPr>
    </w:p>
    <w:p w:rsidR="00472E25" w:rsidRPr="00C34916" w:rsidRDefault="00472E25" w:rsidP="00472E25">
      <w:pPr>
        <w:rPr>
          <w:sz w:val="22"/>
          <w:szCs w:val="22"/>
          <w:u w:val="single"/>
        </w:rPr>
      </w:pPr>
      <w:r w:rsidRPr="00D92482">
        <w:rPr>
          <w:sz w:val="22"/>
          <w:szCs w:val="22"/>
        </w:rPr>
        <w:t>с. Сосново-Озерское</w:t>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00AD6F02">
        <w:rPr>
          <w:sz w:val="22"/>
          <w:szCs w:val="22"/>
          <w:u w:val="single"/>
        </w:rPr>
        <w:t>«</w:t>
      </w:r>
      <w:r w:rsidR="00686C2E">
        <w:rPr>
          <w:sz w:val="22"/>
          <w:szCs w:val="22"/>
          <w:u w:val="single"/>
        </w:rPr>
        <w:t>28</w:t>
      </w:r>
      <w:r w:rsidR="00AD6F02">
        <w:rPr>
          <w:sz w:val="22"/>
          <w:szCs w:val="22"/>
          <w:u w:val="single"/>
        </w:rPr>
        <w:t>» декабря 201</w:t>
      </w:r>
      <w:r w:rsidR="00051426">
        <w:rPr>
          <w:sz w:val="22"/>
          <w:szCs w:val="22"/>
          <w:u w:val="single"/>
        </w:rPr>
        <w:t>8</w:t>
      </w:r>
      <w:r w:rsidR="00AD6F02">
        <w:rPr>
          <w:sz w:val="22"/>
          <w:szCs w:val="22"/>
          <w:u w:val="single"/>
        </w:rPr>
        <w:t>г.</w:t>
      </w:r>
    </w:p>
    <w:p w:rsidR="00472E25" w:rsidRPr="00C34916" w:rsidRDefault="00472E25" w:rsidP="00472E25">
      <w:pPr>
        <w:rPr>
          <w:sz w:val="22"/>
          <w:szCs w:val="22"/>
        </w:rPr>
      </w:pPr>
    </w:p>
    <w:p w:rsidR="00472E25" w:rsidRPr="00D92482" w:rsidRDefault="00472E25" w:rsidP="00472E25">
      <w:pPr>
        <w:jc w:val="both"/>
        <w:rPr>
          <w:sz w:val="22"/>
          <w:szCs w:val="22"/>
        </w:rPr>
      </w:pPr>
      <w:r w:rsidRPr="00C34916">
        <w:rPr>
          <w:sz w:val="22"/>
          <w:szCs w:val="22"/>
        </w:rPr>
        <w:tab/>
        <w:t xml:space="preserve">Муниципальное образование «Сосново-Озерское», именуемое в дальнейшем «Администрация поселения», в лице главы  муниципального образования «Сосново-Озерское» </w:t>
      </w:r>
      <w:proofErr w:type="spellStart"/>
      <w:r w:rsidR="00E70483">
        <w:rPr>
          <w:sz w:val="22"/>
          <w:szCs w:val="22"/>
        </w:rPr>
        <w:t>Дондокова</w:t>
      </w:r>
      <w:proofErr w:type="spellEnd"/>
      <w:r w:rsidR="00E70483">
        <w:rPr>
          <w:sz w:val="22"/>
          <w:szCs w:val="22"/>
        </w:rPr>
        <w:t xml:space="preserve"> </w:t>
      </w:r>
      <w:proofErr w:type="spellStart"/>
      <w:r w:rsidR="00E70483">
        <w:rPr>
          <w:sz w:val="22"/>
          <w:szCs w:val="22"/>
        </w:rPr>
        <w:t>Этиге</w:t>
      </w:r>
      <w:r w:rsidR="00BA7573" w:rsidRPr="00C34916">
        <w:rPr>
          <w:sz w:val="22"/>
          <w:szCs w:val="22"/>
        </w:rPr>
        <w:t>л</w:t>
      </w:r>
      <w:proofErr w:type="spellEnd"/>
      <w:r w:rsidR="00BA7573" w:rsidRPr="00C34916">
        <w:rPr>
          <w:sz w:val="22"/>
          <w:szCs w:val="22"/>
        </w:rPr>
        <w:t xml:space="preserve"> </w:t>
      </w:r>
      <w:proofErr w:type="spellStart"/>
      <w:r w:rsidR="00BA7573" w:rsidRPr="00C34916">
        <w:rPr>
          <w:sz w:val="22"/>
          <w:szCs w:val="22"/>
        </w:rPr>
        <w:t>Бадмаевича</w:t>
      </w:r>
      <w:proofErr w:type="spellEnd"/>
      <w:r w:rsidRPr="00C34916">
        <w:rPr>
          <w:sz w:val="22"/>
          <w:szCs w:val="22"/>
        </w:rPr>
        <w:t xml:space="preserve">, действующего на основании Устава муниципального образования «Сосново-Озерское», с одной стороны, и Совет депутатов муниципального образования «Еравнинский район», именуемый в дальнейшем  «Совет депутатов», </w:t>
      </w:r>
      <w:r w:rsidR="006B2423" w:rsidRPr="00C34916">
        <w:rPr>
          <w:sz w:val="22"/>
          <w:szCs w:val="22"/>
        </w:rPr>
        <w:t xml:space="preserve">в лице </w:t>
      </w:r>
      <w:r w:rsidR="00FB3182" w:rsidRPr="00C34916">
        <w:rPr>
          <w:sz w:val="22"/>
          <w:szCs w:val="22"/>
        </w:rPr>
        <w:t xml:space="preserve"> </w:t>
      </w:r>
      <w:r w:rsidR="006B2423" w:rsidRPr="00C34916">
        <w:rPr>
          <w:sz w:val="22"/>
          <w:szCs w:val="22"/>
        </w:rPr>
        <w:t xml:space="preserve">председателя Совета депутатов  МО «Еравнинский район» </w:t>
      </w:r>
      <w:r w:rsidR="00051426">
        <w:rPr>
          <w:sz w:val="22"/>
          <w:szCs w:val="22"/>
        </w:rPr>
        <w:t>Киршиной Ольги Георгиевны</w:t>
      </w:r>
      <w:r w:rsidRPr="00C34916">
        <w:rPr>
          <w:sz w:val="22"/>
          <w:szCs w:val="22"/>
        </w:rPr>
        <w:t>, действующего на основании Устава МО «Еравнинский район», с другой стороны, вместе именуемые «Ст</w:t>
      </w:r>
      <w:r w:rsidR="0085282F" w:rsidRPr="00C34916">
        <w:rPr>
          <w:sz w:val="22"/>
          <w:szCs w:val="22"/>
        </w:rPr>
        <w:t>ороны», руководствуясь пунктом 4</w:t>
      </w:r>
      <w:r w:rsidRPr="00C34916">
        <w:rPr>
          <w:sz w:val="22"/>
          <w:szCs w:val="22"/>
        </w:rPr>
        <w:t xml:space="preserve"> статьи 15 Федерального Закона от 06 октября 2003г. № 131-ФЗ «Об общих принципах организации местного самоуправления в Российской Федерации», уставами МО «Еравнинский район», МО «Сосново-Озерское», </w:t>
      </w:r>
      <w:r w:rsidR="00011254" w:rsidRPr="00C34916">
        <w:rPr>
          <w:sz w:val="22"/>
          <w:szCs w:val="22"/>
        </w:rPr>
        <w:t xml:space="preserve"> Р</w:t>
      </w:r>
      <w:r w:rsidRPr="00C34916">
        <w:rPr>
          <w:sz w:val="22"/>
          <w:szCs w:val="22"/>
        </w:rPr>
        <w:t xml:space="preserve">ешением  Совета депутатов МО «Еравнинский район» </w:t>
      </w:r>
      <w:r w:rsidR="000077FF" w:rsidRPr="00C34916">
        <w:rPr>
          <w:sz w:val="22"/>
          <w:szCs w:val="22"/>
        </w:rPr>
        <w:t>№</w:t>
      </w:r>
      <w:r w:rsidR="00F24699">
        <w:rPr>
          <w:sz w:val="22"/>
          <w:szCs w:val="22"/>
        </w:rPr>
        <w:t>5/2</w:t>
      </w:r>
      <w:r w:rsidR="004C2697" w:rsidRPr="00C34916">
        <w:rPr>
          <w:sz w:val="22"/>
          <w:szCs w:val="22"/>
        </w:rPr>
        <w:t xml:space="preserve"> </w:t>
      </w:r>
      <w:r w:rsidRPr="00C34916">
        <w:rPr>
          <w:sz w:val="22"/>
          <w:szCs w:val="22"/>
        </w:rPr>
        <w:t xml:space="preserve">от </w:t>
      </w:r>
      <w:r w:rsidR="00F24699">
        <w:rPr>
          <w:sz w:val="22"/>
          <w:szCs w:val="22"/>
        </w:rPr>
        <w:t>19.12</w:t>
      </w:r>
      <w:r w:rsidR="00FB3182" w:rsidRPr="00C34916">
        <w:rPr>
          <w:sz w:val="22"/>
          <w:szCs w:val="22"/>
        </w:rPr>
        <w:t>.201</w:t>
      </w:r>
      <w:r w:rsidR="00F24699">
        <w:rPr>
          <w:sz w:val="22"/>
          <w:szCs w:val="22"/>
        </w:rPr>
        <w:t>8</w:t>
      </w:r>
      <w:r w:rsidR="00FB3182" w:rsidRPr="00C34916">
        <w:rPr>
          <w:sz w:val="22"/>
          <w:szCs w:val="22"/>
        </w:rPr>
        <w:t>г.</w:t>
      </w:r>
      <w:r w:rsidRPr="00C34916">
        <w:rPr>
          <w:sz w:val="22"/>
          <w:szCs w:val="22"/>
        </w:rPr>
        <w:t xml:space="preserve">  «О принятии осуществления части полномочий</w:t>
      </w:r>
      <w:r w:rsidRPr="00D92482">
        <w:rPr>
          <w:sz w:val="22"/>
          <w:szCs w:val="22"/>
        </w:rPr>
        <w:t xml:space="preserve"> по вопросам местного значения сельских поселений на уровень муниципа</w:t>
      </w:r>
      <w:r w:rsidR="00011254" w:rsidRPr="00D92482">
        <w:rPr>
          <w:sz w:val="22"/>
          <w:szCs w:val="22"/>
        </w:rPr>
        <w:t>льного района на 201</w:t>
      </w:r>
      <w:r w:rsidR="00F24699">
        <w:rPr>
          <w:sz w:val="22"/>
          <w:szCs w:val="22"/>
        </w:rPr>
        <w:t>9-2021</w:t>
      </w:r>
      <w:r w:rsidR="00011254" w:rsidRPr="00D92482">
        <w:rPr>
          <w:sz w:val="22"/>
          <w:szCs w:val="22"/>
        </w:rPr>
        <w:t>гг</w:t>
      </w:r>
      <w:r w:rsidR="00890855">
        <w:rPr>
          <w:sz w:val="22"/>
          <w:szCs w:val="22"/>
        </w:rPr>
        <w:t>.</w:t>
      </w:r>
      <w:r w:rsidR="00011254" w:rsidRPr="00D92482">
        <w:rPr>
          <w:sz w:val="22"/>
          <w:szCs w:val="22"/>
        </w:rPr>
        <w:t>», Р</w:t>
      </w:r>
      <w:r w:rsidRPr="00D92482">
        <w:rPr>
          <w:sz w:val="22"/>
          <w:szCs w:val="22"/>
        </w:rPr>
        <w:t>ешения  Совета депутатов  МО «Сосново-Озерское»</w:t>
      </w:r>
      <w:r w:rsidR="00011254" w:rsidRPr="00D92482">
        <w:rPr>
          <w:sz w:val="22"/>
          <w:szCs w:val="22"/>
        </w:rPr>
        <w:t xml:space="preserve"> </w:t>
      </w:r>
      <w:r w:rsidR="00F24699">
        <w:rPr>
          <w:sz w:val="22"/>
          <w:szCs w:val="22"/>
        </w:rPr>
        <w:t>№2/3</w:t>
      </w:r>
      <w:r w:rsidR="00793AA4">
        <w:rPr>
          <w:sz w:val="22"/>
          <w:szCs w:val="22"/>
        </w:rPr>
        <w:t xml:space="preserve"> от 2</w:t>
      </w:r>
      <w:r w:rsidR="00E1783D">
        <w:rPr>
          <w:sz w:val="22"/>
          <w:szCs w:val="22"/>
        </w:rPr>
        <w:t>8</w:t>
      </w:r>
      <w:r w:rsidR="00793AA4">
        <w:rPr>
          <w:sz w:val="22"/>
          <w:szCs w:val="22"/>
        </w:rPr>
        <w:t>.1</w:t>
      </w:r>
      <w:r w:rsidR="00F24699">
        <w:rPr>
          <w:sz w:val="22"/>
          <w:szCs w:val="22"/>
        </w:rPr>
        <w:t>1</w:t>
      </w:r>
      <w:r w:rsidR="00793AA4">
        <w:rPr>
          <w:sz w:val="22"/>
          <w:szCs w:val="22"/>
        </w:rPr>
        <w:t>.201</w:t>
      </w:r>
      <w:r w:rsidR="00F24699">
        <w:rPr>
          <w:sz w:val="22"/>
          <w:szCs w:val="22"/>
        </w:rPr>
        <w:t>8</w:t>
      </w:r>
      <w:r w:rsidR="00793AA4">
        <w:rPr>
          <w:sz w:val="22"/>
          <w:szCs w:val="22"/>
        </w:rPr>
        <w:t>г</w:t>
      </w:r>
      <w:r w:rsidR="00011254" w:rsidRPr="00D92482">
        <w:rPr>
          <w:sz w:val="22"/>
          <w:szCs w:val="22"/>
        </w:rPr>
        <w:t>.</w:t>
      </w:r>
      <w:r w:rsidRPr="00D92482">
        <w:rPr>
          <w:sz w:val="22"/>
          <w:szCs w:val="22"/>
        </w:rPr>
        <w:t xml:space="preserve">  «О передаче  части полномочий    МО «Сосново-Озерское» на уровень муниципального района МО «Еравнинский район»</w:t>
      </w:r>
      <w:r w:rsidR="006B2423" w:rsidRPr="00D92482">
        <w:rPr>
          <w:sz w:val="22"/>
          <w:szCs w:val="22"/>
        </w:rPr>
        <w:t xml:space="preserve"> на 201</w:t>
      </w:r>
      <w:r w:rsidR="00F24699">
        <w:rPr>
          <w:sz w:val="22"/>
          <w:szCs w:val="22"/>
        </w:rPr>
        <w:t>9-2021</w:t>
      </w:r>
      <w:r w:rsidR="006B2423" w:rsidRPr="00D92482">
        <w:rPr>
          <w:sz w:val="22"/>
          <w:szCs w:val="22"/>
        </w:rPr>
        <w:t>гг.»</w:t>
      </w:r>
      <w:r w:rsidRPr="00D92482">
        <w:rPr>
          <w:sz w:val="22"/>
          <w:szCs w:val="22"/>
        </w:rPr>
        <w:t xml:space="preserve"> заключили настоящее Соглашение о нижеследующем:</w:t>
      </w:r>
    </w:p>
    <w:p w:rsidR="00472E25" w:rsidRPr="00D92482" w:rsidRDefault="00472E25" w:rsidP="00472E25">
      <w:pPr>
        <w:jc w:val="both"/>
        <w:rPr>
          <w:sz w:val="22"/>
          <w:szCs w:val="22"/>
        </w:rPr>
      </w:pPr>
    </w:p>
    <w:p w:rsidR="00472E25" w:rsidRPr="00D92482" w:rsidRDefault="00472E25" w:rsidP="00472E25">
      <w:pPr>
        <w:numPr>
          <w:ilvl w:val="0"/>
          <w:numId w:val="1"/>
        </w:numPr>
        <w:jc w:val="center"/>
        <w:rPr>
          <w:sz w:val="22"/>
          <w:szCs w:val="22"/>
        </w:rPr>
      </w:pPr>
      <w:r w:rsidRPr="00D92482">
        <w:rPr>
          <w:sz w:val="22"/>
          <w:szCs w:val="22"/>
        </w:rPr>
        <w:t>ПРЕДМЕТ СОГЛАШЕНИ</w:t>
      </w:r>
      <w:r w:rsidRPr="00D92482">
        <w:rPr>
          <w:sz w:val="22"/>
          <w:szCs w:val="22"/>
          <w:lang w:val="en-US"/>
        </w:rPr>
        <w:t>Я</w:t>
      </w:r>
    </w:p>
    <w:p w:rsidR="00472E25" w:rsidRPr="00D92482" w:rsidRDefault="00472E25" w:rsidP="00472E25">
      <w:pPr>
        <w:jc w:val="both"/>
        <w:rPr>
          <w:sz w:val="22"/>
          <w:szCs w:val="22"/>
        </w:rPr>
      </w:pPr>
      <w:r w:rsidRPr="00D92482">
        <w:rPr>
          <w:sz w:val="22"/>
          <w:szCs w:val="22"/>
        </w:rPr>
        <w:t>1.1. Настоящее Соглашение  закрепляет передачу муниципальному району осуществления   полномочий контрольного органа МО  «Сосново-Озерское» по следующим вопросам:</w:t>
      </w:r>
    </w:p>
    <w:p w:rsidR="00F24699" w:rsidRDefault="00F24699" w:rsidP="00F24699">
      <w:pPr>
        <w:jc w:val="both"/>
        <w:rPr>
          <w:sz w:val="22"/>
          <w:szCs w:val="22"/>
        </w:rPr>
      </w:pPr>
      <w:r>
        <w:rPr>
          <w:sz w:val="22"/>
          <w:szCs w:val="22"/>
        </w:rPr>
        <w:t>1.1.1. Контроль за исполнением местного бюджета.</w:t>
      </w:r>
    </w:p>
    <w:p w:rsidR="00F24699" w:rsidRDefault="00F24699" w:rsidP="00F24699">
      <w:pPr>
        <w:jc w:val="both"/>
        <w:rPr>
          <w:sz w:val="22"/>
          <w:szCs w:val="22"/>
        </w:rPr>
      </w:pPr>
      <w:r>
        <w:rPr>
          <w:sz w:val="22"/>
          <w:szCs w:val="22"/>
        </w:rPr>
        <w:t xml:space="preserve">1.1.2. Экспертиза проектов местного бюджета. </w:t>
      </w:r>
    </w:p>
    <w:p w:rsidR="00F24699" w:rsidRDefault="00F24699" w:rsidP="00F24699">
      <w:pPr>
        <w:jc w:val="both"/>
        <w:rPr>
          <w:sz w:val="22"/>
          <w:szCs w:val="22"/>
        </w:rPr>
      </w:pPr>
      <w:r>
        <w:rPr>
          <w:sz w:val="22"/>
          <w:szCs w:val="22"/>
        </w:rPr>
        <w:t>1.1.3. Внешняя проверка годового отчета об исполнении местного бюджета.</w:t>
      </w:r>
    </w:p>
    <w:p w:rsidR="00F24699" w:rsidRDefault="00F24699" w:rsidP="00F24699">
      <w:pPr>
        <w:jc w:val="both"/>
        <w:rPr>
          <w:sz w:val="22"/>
          <w:szCs w:val="22"/>
        </w:rPr>
      </w:pPr>
      <w:r>
        <w:rPr>
          <w:sz w:val="22"/>
          <w:szCs w:val="22"/>
        </w:rPr>
        <w:t>1.1.4.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24699" w:rsidRDefault="00F24699" w:rsidP="00F24699">
      <w:pPr>
        <w:jc w:val="both"/>
        <w:rPr>
          <w:sz w:val="22"/>
          <w:szCs w:val="22"/>
        </w:rPr>
      </w:pPr>
      <w:r>
        <w:rPr>
          <w:sz w:val="22"/>
          <w:szCs w:val="22"/>
        </w:rPr>
        <w:t>1.1.5. Контроль  за соблюдением установленного  порядка  управления и распоряжения имуществом, находящимся в муниципальной собственности  МО  «Сосново-Озерское»,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72E25" w:rsidRPr="00D92482" w:rsidRDefault="00472E25" w:rsidP="00472E25">
      <w:pPr>
        <w:jc w:val="both"/>
        <w:rPr>
          <w:sz w:val="22"/>
          <w:szCs w:val="22"/>
        </w:rPr>
      </w:pPr>
    </w:p>
    <w:p w:rsidR="00472E25" w:rsidRPr="00D92482" w:rsidRDefault="00472E25" w:rsidP="00472E25">
      <w:pPr>
        <w:jc w:val="center"/>
        <w:rPr>
          <w:sz w:val="22"/>
          <w:szCs w:val="22"/>
        </w:rPr>
      </w:pPr>
      <w:r w:rsidRPr="00D92482">
        <w:rPr>
          <w:sz w:val="22"/>
          <w:szCs w:val="22"/>
        </w:rPr>
        <w:t>2. ПОРЯДОК  ОПРЕДЕЛЕНИЯ ЕЖЕГОДНОГО ОБЪЕМА СУБВЕНЦИЙ</w:t>
      </w:r>
    </w:p>
    <w:p w:rsidR="00472E25" w:rsidRPr="00D92482" w:rsidRDefault="00472E25" w:rsidP="00472E25">
      <w:pPr>
        <w:jc w:val="both"/>
        <w:rPr>
          <w:sz w:val="22"/>
          <w:szCs w:val="22"/>
        </w:rPr>
      </w:pPr>
      <w:r w:rsidRPr="00D92482">
        <w:rPr>
          <w:sz w:val="22"/>
          <w:szCs w:val="22"/>
        </w:rPr>
        <w:t>2.1. Передача осуществления части полномочий по предмету настоящего Соглашения осуществляется за счет субвенций, предоставляемых ежегодно из бюджета Поселения в бюджет района.</w:t>
      </w:r>
    </w:p>
    <w:p w:rsidR="00472E25" w:rsidRPr="00D92482" w:rsidRDefault="00472E25" w:rsidP="00472E25">
      <w:pPr>
        <w:jc w:val="both"/>
        <w:rPr>
          <w:sz w:val="22"/>
          <w:szCs w:val="22"/>
        </w:rPr>
      </w:pPr>
      <w:r w:rsidRPr="00D92482">
        <w:rPr>
          <w:sz w:val="22"/>
          <w:szCs w:val="22"/>
        </w:rPr>
        <w:t>2.2. Стороны ежегодно определяют объем субвенций необходимых для осуществления передаваемых полномо</w:t>
      </w:r>
      <w:r w:rsidR="006B2423" w:rsidRPr="00D92482">
        <w:rPr>
          <w:sz w:val="22"/>
          <w:szCs w:val="22"/>
        </w:rPr>
        <w:t>чий. Объем субвенций на 201</w:t>
      </w:r>
      <w:r w:rsidR="00BC0035">
        <w:rPr>
          <w:sz w:val="22"/>
          <w:szCs w:val="22"/>
        </w:rPr>
        <w:t>9</w:t>
      </w:r>
      <w:r w:rsidRPr="00D92482">
        <w:rPr>
          <w:sz w:val="22"/>
          <w:szCs w:val="22"/>
        </w:rPr>
        <w:t xml:space="preserve"> год составляет: </w:t>
      </w:r>
      <w:r w:rsidR="006B2423" w:rsidRPr="00D92482">
        <w:rPr>
          <w:sz w:val="22"/>
          <w:szCs w:val="22"/>
          <w:u w:val="single"/>
        </w:rPr>
        <w:t>3</w:t>
      </w:r>
      <w:r w:rsidR="00686C2E">
        <w:rPr>
          <w:sz w:val="22"/>
          <w:szCs w:val="22"/>
          <w:u w:val="single"/>
        </w:rPr>
        <w:t>3</w:t>
      </w:r>
      <w:r w:rsidR="00922395" w:rsidRPr="00D92482">
        <w:rPr>
          <w:sz w:val="22"/>
          <w:szCs w:val="22"/>
          <w:u w:val="single"/>
        </w:rPr>
        <w:t>,0</w:t>
      </w:r>
      <w:r w:rsidRPr="00D92482">
        <w:rPr>
          <w:sz w:val="22"/>
          <w:szCs w:val="22"/>
          <w:u w:val="single"/>
        </w:rPr>
        <w:t xml:space="preserve"> тыс.руб.</w:t>
      </w:r>
    </w:p>
    <w:p w:rsidR="00472E25" w:rsidRPr="00D92482" w:rsidRDefault="00472E25" w:rsidP="00472E25">
      <w:pPr>
        <w:jc w:val="both"/>
        <w:rPr>
          <w:sz w:val="22"/>
          <w:szCs w:val="22"/>
        </w:rPr>
      </w:pPr>
      <w:r w:rsidRPr="00D92482">
        <w:rPr>
          <w:sz w:val="22"/>
          <w:szCs w:val="22"/>
        </w:rPr>
        <w:t>2.3. Формирование, перечисление и учет субвенций, передаваемых из бюджета  МО  «Сосново-Озерское»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472E25" w:rsidRPr="00D92482" w:rsidRDefault="00472E25" w:rsidP="00472E25">
      <w:pPr>
        <w:rPr>
          <w:sz w:val="22"/>
          <w:szCs w:val="22"/>
        </w:rPr>
      </w:pPr>
    </w:p>
    <w:p w:rsidR="00472E25" w:rsidRPr="00D92482" w:rsidRDefault="00472E25" w:rsidP="00472E25">
      <w:pPr>
        <w:jc w:val="center"/>
        <w:rPr>
          <w:sz w:val="22"/>
          <w:szCs w:val="22"/>
        </w:rPr>
      </w:pPr>
      <w:r w:rsidRPr="00D92482">
        <w:rPr>
          <w:sz w:val="22"/>
          <w:szCs w:val="22"/>
        </w:rPr>
        <w:t>3. ПРАВА И ОБЯЗАННОСТИ СТОРОН</w:t>
      </w:r>
    </w:p>
    <w:p w:rsidR="00472E25" w:rsidRPr="00D92482" w:rsidRDefault="00472E25" w:rsidP="00472E25">
      <w:pPr>
        <w:jc w:val="both"/>
        <w:rPr>
          <w:sz w:val="22"/>
          <w:szCs w:val="22"/>
        </w:rPr>
      </w:pPr>
      <w:r w:rsidRPr="00D92482">
        <w:rPr>
          <w:sz w:val="22"/>
          <w:szCs w:val="22"/>
        </w:rPr>
        <w:t>3.1. Администрация поселения:</w:t>
      </w:r>
    </w:p>
    <w:p w:rsidR="00472E25" w:rsidRPr="00D92482" w:rsidRDefault="00472E25" w:rsidP="00472E25">
      <w:pPr>
        <w:jc w:val="both"/>
        <w:rPr>
          <w:sz w:val="22"/>
          <w:szCs w:val="22"/>
        </w:rPr>
      </w:pPr>
      <w:r w:rsidRPr="00D92482">
        <w:rPr>
          <w:sz w:val="22"/>
          <w:szCs w:val="22"/>
        </w:rPr>
        <w:t>3.1.1. Перечисляет муниципальному району финансовые средства в виде субвенций,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472E25" w:rsidRPr="00D92482" w:rsidRDefault="00472E25" w:rsidP="00472E25">
      <w:pPr>
        <w:jc w:val="both"/>
        <w:rPr>
          <w:sz w:val="22"/>
          <w:szCs w:val="22"/>
        </w:rPr>
      </w:pPr>
      <w:r w:rsidRPr="00D92482">
        <w:rPr>
          <w:sz w:val="22"/>
          <w:szCs w:val="22"/>
        </w:rPr>
        <w:t>3.2. Муниципальный район:</w:t>
      </w:r>
    </w:p>
    <w:p w:rsidR="00472E25" w:rsidRPr="00D92482" w:rsidRDefault="00472E25" w:rsidP="00472E25">
      <w:pPr>
        <w:jc w:val="both"/>
        <w:rPr>
          <w:sz w:val="22"/>
          <w:szCs w:val="22"/>
        </w:rPr>
      </w:pPr>
      <w:r w:rsidRPr="00D92482">
        <w:rPr>
          <w:sz w:val="22"/>
          <w:szCs w:val="22"/>
        </w:rPr>
        <w:t>3.2.1. Осуществляет переданные ему администрацией поселения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472E25" w:rsidRPr="00D92482" w:rsidRDefault="00472E25" w:rsidP="00472E25">
      <w:pPr>
        <w:jc w:val="both"/>
        <w:rPr>
          <w:sz w:val="22"/>
          <w:szCs w:val="22"/>
        </w:rPr>
      </w:pPr>
      <w:r w:rsidRPr="00D92482">
        <w:rPr>
          <w:sz w:val="22"/>
          <w:szCs w:val="22"/>
        </w:rPr>
        <w:t>3.2.2. Рассматривает представленные  поселением требования об устранении выявленных нарушений со стороны муниципального района по реализации переданных поселением полномочий. Не позднее чем в месячный срок принимает меры по устранению нарушений и незамедлительно сообщает об этом сельскому поселению.</w:t>
      </w:r>
    </w:p>
    <w:p w:rsidR="00472E25" w:rsidRPr="00D92482" w:rsidRDefault="00472E25" w:rsidP="00472E25">
      <w:pPr>
        <w:jc w:val="both"/>
        <w:rPr>
          <w:sz w:val="22"/>
          <w:szCs w:val="22"/>
        </w:rPr>
      </w:pPr>
      <w:r w:rsidRPr="00D92482">
        <w:rPr>
          <w:sz w:val="22"/>
          <w:szCs w:val="22"/>
        </w:rPr>
        <w:t>3.2.3. В случае невозможности надлежащего исполнения переданных полномочий муниципальный район уведомляет в письменной форме Сельскому поселению в десятидневный срок с момента наступления обстоятельств по настоящему соглашению.  Сельское поселение рассматривает такое сообщение в течение десяти дней с момента  его поступления.</w:t>
      </w:r>
    </w:p>
    <w:p w:rsidR="00472E25" w:rsidRPr="00D92482" w:rsidRDefault="00472E25" w:rsidP="00472E25">
      <w:pPr>
        <w:jc w:val="both"/>
        <w:rPr>
          <w:sz w:val="22"/>
          <w:szCs w:val="22"/>
        </w:rPr>
      </w:pPr>
    </w:p>
    <w:p w:rsidR="00472E25" w:rsidRPr="00D92482" w:rsidRDefault="00472E25" w:rsidP="00472E25">
      <w:pPr>
        <w:jc w:val="center"/>
        <w:rPr>
          <w:sz w:val="22"/>
          <w:szCs w:val="22"/>
        </w:rPr>
      </w:pPr>
      <w:r w:rsidRPr="00D92482">
        <w:rPr>
          <w:sz w:val="22"/>
          <w:szCs w:val="22"/>
        </w:rPr>
        <w:lastRenderedPageBreak/>
        <w:t>4. ОТВЕТСТВЕННОСТЬ СТОРОН</w:t>
      </w:r>
    </w:p>
    <w:p w:rsidR="00BA7573" w:rsidRPr="00E75862" w:rsidRDefault="00BA7573" w:rsidP="00BA7573">
      <w:pPr>
        <w:jc w:val="both"/>
        <w:rPr>
          <w:sz w:val="22"/>
          <w:szCs w:val="22"/>
        </w:rPr>
      </w:pPr>
      <w:r w:rsidRPr="00E75862">
        <w:rPr>
          <w:sz w:val="22"/>
          <w:szCs w:val="22"/>
        </w:rPr>
        <w:t>4.1.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данного  Соглашения  сельским поселением.  Расторжение Соглашения  влечет за собой возврат перечисленных субвенций, за вычетом фактических расходов,  подтвержденных документально, в тридцатидневный срок с момента подписания Соглашения о расторжении или получения письменного уведомления о расторжении Соглашения.</w:t>
      </w:r>
    </w:p>
    <w:p w:rsidR="00BA7573" w:rsidRPr="00E75862" w:rsidRDefault="00BA7573" w:rsidP="00BA7573">
      <w:pPr>
        <w:jc w:val="both"/>
        <w:rPr>
          <w:sz w:val="22"/>
          <w:szCs w:val="22"/>
        </w:rPr>
      </w:pPr>
      <w:r w:rsidRPr="00E75862">
        <w:rPr>
          <w:sz w:val="22"/>
          <w:szCs w:val="22"/>
        </w:rPr>
        <w:t>4.2.  Муниципальный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BA7573" w:rsidRPr="00E75862" w:rsidRDefault="00BA7573" w:rsidP="00BA7573">
      <w:pPr>
        <w:jc w:val="both"/>
        <w:rPr>
          <w:sz w:val="22"/>
          <w:szCs w:val="22"/>
        </w:rPr>
      </w:pPr>
      <w:r w:rsidRPr="00E75862">
        <w:rPr>
          <w:sz w:val="22"/>
          <w:szCs w:val="22"/>
        </w:rPr>
        <w:t xml:space="preserve">4.3. В случае неисполнения  поселением  вытекающих из настоящего соглашения обязательств по финансированию осуществления </w:t>
      </w:r>
      <w:r>
        <w:rPr>
          <w:sz w:val="22"/>
          <w:szCs w:val="22"/>
        </w:rPr>
        <w:t>муниципальным</w:t>
      </w:r>
      <w:r w:rsidRPr="00E75862">
        <w:rPr>
          <w:sz w:val="22"/>
          <w:szCs w:val="22"/>
        </w:rPr>
        <w:t xml:space="preserve"> район</w:t>
      </w:r>
      <w:r>
        <w:rPr>
          <w:sz w:val="22"/>
          <w:szCs w:val="22"/>
        </w:rPr>
        <w:t>ом</w:t>
      </w:r>
      <w:r w:rsidRPr="00E75862">
        <w:rPr>
          <w:sz w:val="22"/>
          <w:szCs w:val="22"/>
        </w:rPr>
        <w:t xml:space="preserve"> переданных ей полномочий, муниципальный район имеет право в одностороннем порядке расторгнуть данное Соглашение,  на уплату неустойки в размере 10% от суммы субвенций за отчетный год, а также возмещения понесенных убытков в части, не покрытой неустойкой.</w:t>
      </w:r>
    </w:p>
    <w:p w:rsidR="00472E25" w:rsidRPr="00D92482" w:rsidRDefault="00472E25" w:rsidP="00472E25">
      <w:pPr>
        <w:jc w:val="both"/>
        <w:rPr>
          <w:sz w:val="22"/>
          <w:szCs w:val="22"/>
        </w:rPr>
      </w:pPr>
    </w:p>
    <w:p w:rsidR="00472E25" w:rsidRPr="00D92482" w:rsidRDefault="00472E25" w:rsidP="00472E25">
      <w:pPr>
        <w:jc w:val="center"/>
        <w:rPr>
          <w:sz w:val="22"/>
          <w:szCs w:val="22"/>
        </w:rPr>
      </w:pPr>
      <w:r w:rsidRPr="00D92482">
        <w:rPr>
          <w:sz w:val="22"/>
          <w:szCs w:val="22"/>
        </w:rPr>
        <w:t xml:space="preserve">5. СРОК ДЕЙСТВИЯ, ОСНОВАНИЯ И ПОРЯДОК ПРЕКРАЩЕНИЯ </w:t>
      </w:r>
    </w:p>
    <w:p w:rsidR="00472E25" w:rsidRPr="00D92482" w:rsidRDefault="00472E25" w:rsidP="00472E25">
      <w:pPr>
        <w:jc w:val="center"/>
        <w:rPr>
          <w:sz w:val="22"/>
          <w:szCs w:val="22"/>
        </w:rPr>
      </w:pPr>
      <w:r w:rsidRPr="00D92482">
        <w:rPr>
          <w:sz w:val="22"/>
          <w:szCs w:val="22"/>
        </w:rPr>
        <w:t>ДЕЙСТВИЯ СОГЛАШЕНИЯ</w:t>
      </w:r>
    </w:p>
    <w:p w:rsidR="00472E25" w:rsidRPr="00D92482" w:rsidRDefault="00472E25" w:rsidP="00472E25">
      <w:pPr>
        <w:jc w:val="both"/>
        <w:rPr>
          <w:sz w:val="22"/>
          <w:szCs w:val="22"/>
        </w:rPr>
      </w:pPr>
      <w:r w:rsidRPr="00D92482">
        <w:rPr>
          <w:sz w:val="22"/>
          <w:szCs w:val="22"/>
        </w:rPr>
        <w:t xml:space="preserve">5.1. Настоящее Соглашение вступает в </w:t>
      </w:r>
      <w:r w:rsidRPr="00890855">
        <w:rPr>
          <w:sz w:val="22"/>
          <w:szCs w:val="22"/>
        </w:rPr>
        <w:t xml:space="preserve">силу с </w:t>
      </w:r>
      <w:r w:rsidR="00922395" w:rsidRPr="00890855">
        <w:rPr>
          <w:sz w:val="22"/>
          <w:szCs w:val="22"/>
        </w:rPr>
        <w:t>01 январ</w:t>
      </w:r>
      <w:r w:rsidR="00F16E40" w:rsidRPr="00890855">
        <w:rPr>
          <w:sz w:val="22"/>
          <w:szCs w:val="22"/>
        </w:rPr>
        <w:t>я  201</w:t>
      </w:r>
      <w:r w:rsidR="00BC0035">
        <w:rPr>
          <w:sz w:val="22"/>
          <w:szCs w:val="22"/>
        </w:rPr>
        <w:t>9</w:t>
      </w:r>
      <w:r w:rsidRPr="00890855">
        <w:rPr>
          <w:sz w:val="22"/>
          <w:szCs w:val="22"/>
        </w:rPr>
        <w:t>г.</w:t>
      </w:r>
    </w:p>
    <w:p w:rsidR="00472E25" w:rsidRPr="00D92482" w:rsidRDefault="00472E25" w:rsidP="00472E25">
      <w:pPr>
        <w:jc w:val="both"/>
        <w:rPr>
          <w:sz w:val="22"/>
          <w:szCs w:val="22"/>
        </w:rPr>
      </w:pPr>
      <w:r w:rsidRPr="00D92482">
        <w:rPr>
          <w:sz w:val="22"/>
          <w:szCs w:val="22"/>
        </w:rPr>
        <w:t>5.2. Срок действия настоящего Соглашения  ус</w:t>
      </w:r>
      <w:r w:rsidR="00F16E40" w:rsidRPr="00D92482">
        <w:rPr>
          <w:sz w:val="22"/>
          <w:szCs w:val="22"/>
        </w:rPr>
        <w:t>танавливается до 31 декабря 201</w:t>
      </w:r>
      <w:r w:rsidR="00BC0035">
        <w:rPr>
          <w:sz w:val="22"/>
          <w:szCs w:val="22"/>
        </w:rPr>
        <w:t>9</w:t>
      </w:r>
      <w:r w:rsidRPr="00D92482">
        <w:rPr>
          <w:sz w:val="22"/>
          <w:szCs w:val="22"/>
        </w:rPr>
        <w:t>г.</w:t>
      </w:r>
    </w:p>
    <w:p w:rsidR="00472E25" w:rsidRPr="00D92482" w:rsidRDefault="00472E25" w:rsidP="00472E25">
      <w:pPr>
        <w:jc w:val="both"/>
        <w:rPr>
          <w:sz w:val="22"/>
          <w:szCs w:val="22"/>
        </w:rPr>
      </w:pPr>
      <w:r w:rsidRPr="00D92482">
        <w:rPr>
          <w:sz w:val="22"/>
          <w:szCs w:val="22"/>
        </w:rPr>
        <w:t>5.3. Действие настоящего Соглашения может быть прекращено досрочно:</w:t>
      </w:r>
    </w:p>
    <w:p w:rsidR="00472E25" w:rsidRPr="00D92482" w:rsidRDefault="00472E25" w:rsidP="00472E25">
      <w:pPr>
        <w:jc w:val="both"/>
        <w:rPr>
          <w:sz w:val="22"/>
          <w:szCs w:val="22"/>
        </w:rPr>
      </w:pPr>
      <w:r w:rsidRPr="00D92482">
        <w:rPr>
          <w:sz w:val="22"/>
          <w:szCs w:val="22"/>
        </w:rPr>
        <w:t>5.3.1. По соглашению сторон.</w:t>
      </w:r>
    </w:p>
    <w:p w:rsidR="00472E25" w:rsidRPr="00D92482" w:rsidRDefault="00472E25" w:rsidP="00472E25">
      <w:pPr>
        <w:jc w:val="both"/>
        <w:rPr>
          <w:sz w:val="22"/>
          <w:szCs w:val="22"/>
        </w:rPr>
      </w:pPr>
      <w:r w:rsidRPr="00D92482">
        <w:rPr>
          <w:sz w:val="22"/>
          <w:szCs w:val="22"/>
        </w:rPr>
        <w:t>5.3.2. В одностороннем порядке в случае:</w:t>
      </w:r>
    </w:p>
    <w:p w:rsidR="00472E25" w:rsidRPr="00D92482" w:rsidRDefault="00472E25" w:rsidP="00472E25">
      <w:pPr>
        <w:jc w:val="both"/>
        <w:rPr>
          <w:sz w:val="22"/>
          <w:szCs w:val="22"/>
        </w:rPr>
      </w:pPr>
      <w:r w:rsidRPr="00D92482">
        <w:rPr>
          <w:sz w:val="22"/>
          <w:szCs w:val="22"/>
        </w:rPr>
        <w:t>- изменения действующего законодательства Российской Федерации и (или) законодательства Республики Бурятия;</w:t>
      </w:r>
    </w:p>
    <w:p w:rsidR="009266CF" w:rsidRDefault="00472E25" w:rsidP="009266CF">
      <w:pPr>
        <w:jc w:val="both"/>
        <w:rPr>
          <w:sz w:val="22"/>
          <w:szCs w:val="22"/>
        </w:rPr>
      </w:pPr>
      <w:r w:rsidRPr="00D92482">
        <w:rPr>
          <w:sz w:val="22"/>
          <w:szCs w:val="22"/>
        </w:rPr>
        <w:t>-  неисполнения или ненадлежащего исполнения одной из сторон своих обязательств в соответствии  с настоящим Соглашением;</w:t>
      </w:r>
      <w:r w:rsidR="009266CF" w:rsidRPr="009266CF">
        <w:rPr>
          <w:sz w:val="22"/>
          <w:szCs w:val="22"/>
        </w:rPr>
        <w:t xml:space="preserve"> </w:t>
      </w:r>
    </w:p>
    <w:p w:rsidR="009266CF" w:rsidRPr="00816ECB" w:rsidRDefault="009266CF" w:rsidP="009266CF">
      <w:pPr>
        <w:jc w:val="both"/>
        <w:rPr>
          <w:sz w:val="22"/>
          <w:szCs w:val="22"/>
        </w:rPr>
      </w:pPr>
      <w:r w:rsidRPr="00816ECB">
        <w:rPr>
          <w:sz w:val="22"/>
          <w:szCs w:val="22"/>
        </w:rPr>
        <w:t>- если осуществление полномочий становится невозможным, либо при сложившихся условиях эти полномочия могут быть наиболее эффективно осуществлены сельским  поселением самостоятельно.</w:t>
      </w:r>
    </w:p>
    <w:p w:rsidR="00472E25" w:rsidRPr="00D92482" w:rsidRDefault="00472E25" w:rsidP="00472E25">
      <w:pPr>
        <w:jc w:val="both"/>
        <w:rPr>
          <w:sz w:val="22"/>
          <w:szCs w:val="22"/>
        </w:rPr>
      </w:pPr>
      <w:r w:rsidRPr="00D92482">
        <w:rPr>
          <w:sz w:val="22"/>
          <w:szCs w:val="22"/>
        </w:rPr>
        <w:t>5.4. Уведомление о расторжении настоящего Соглашения в одностороннем порядке направляется  второй стороне не менее чем за 30дней до расторжения настоящего Соглашения, при  этом  второй  стороне  возмещаются все убытки,  связанные с досрочным расторжением Соглашения.</w:t>
      </w:r>
    </w:p>
    <w:p w:rsidR="00472E25" w:rsidRPr="00D92482" w:rsidRDefault="00472E25" w:rsidP="00472E25">
      <w:pPr>
        <w:jc w:val="both"/>
        <w:rPr>
          <w:sz w:val="22"/>
          <w:szCs w:val="22"/>
        </w:rPr>
      </w:pPr>
      <w:r w:rsidRPr="00D92482">
        <w:rPr>
          <w:sz w:val="22"/>
          <w:szCs w:val="22"/>
        </w:rPr>
        <w:t>5.5. В случае отсутствия  возражений с какой либо из сторон настоящее соглашение считается  пролонгированным  на  срок до конца соответствующего года  на тех же условиях.</w:t>
      </w:r>
    </w:p>
    <w:p w:rsidR="00472E25" w:rsidRPr="00D92482" w:rsidRDefault="00472E25" w:rsidP="00472E25">
      <w:pPr>
        <w:jc w:val="both"/>
        <w:rPr>
          <w:sz w:val="22"/>
          <w:szCs w:val="22"/>
        </w:rPr>
      </w:pPr>
    </w:p>
    <w:p w:rsidR="00472E25" w:rsidRPr="00D92482" w:rsidRDefault="00472E25" w:rsidP="00472E25">
      <w:pPr>
        <w:jc w:val="center"/>
        <w:rPr>
          <w:sz w:val="22"/>
          <w:szCs w:val="22"/>
        </w:rPr>
      </w:pPr>
      <w:r w:rsidRPr="00D92482">
        <w:rPr>
          <w:sz w:val="22"/>
          <w:szCs w:val="22"/>
        </w:rPr>
        <w:t>6. ЗАКЛЮЧИТЕЛЬНЫЕ  ПОЛОЖЕНИЯ</w:t>
      </w:r>
    </w:p>
    <w:p w:rsidR="00472E25" w:rsidRPr="00D92482" w:rsidRDefault="00472E25" w:rsidP="00472E25">
      <w:pPr>
        <w:jc w:val="both"/>
        <w:rPr>
          <w:sz w:val="22"/>
          <w:szCs w:val="22"/>
        </w:rPr>
      </w:pPr>
      <w:r w:rsidRPr="00D92482">
        <w:rPr>
          <w:sz w:val="22"/>
          <w:szCs w:val="22"/>
        </w:rPr>
        <w:t>6.1. Настоящее Соглашение составлено в двух  экземплярах, имеющих одинаковую юридическую силу, по одному  для каждой из сторон.</w:t>
      </w:r>
    </w:p>
    <w:p w:rsidR="00472E25" w:rsidRPr="00D92482" w:rsidRDefault="00472E25" w:rsidP="00472E25">
      <w:pPr>
        <w:jc w:val="both"/>
        <w:rPr>
          <w:sz w:val="22"/>
          <w:szCs w:val="22"/>
        </w:rPr>
      </w:pPr>
      <w:r w:rsidRPr="00D92482">
        <w:rPr>
          <w:sz w:val="22"/>
          <w:szCs w:val="22"/>
        </w:rPr>
        <w:t>6.2. Внесение изменений и дополнений в настоящее Соглашение осуществляется путем подписания  Сторонами  дополнительных соглашений.</w:t>
      </w:r>
    </w:p>
    <w:p w:rsidR="00472E25" w:rsidRPr="00D92482" w:rsidRDefault="00472E25" w:rsidP="00472E25">
      <w:pPr>
        <w:jc w:val="both"/>
        <w:rPr>
          <w:sz w:val="22"/>
          <w:szCs w:val="22"/>
        </w:rPr>
      </w:pPr>
      <w:r w:rsidRPr="00D92482">
        <w:rPr>
          <w:sz w:val="22"/>
          <w:szCs w:val="22"/>
        </w:rPr>
        <w:t>6.3. По вопросам, не урегулированным настоящим Соглашением, Стороны руководствуются  действующим законодательством.</w:t>
      </w:r>
    </w:p>
    <w:p w:rsidR="00472E25" w:rsidRPr="00D92482" w:rsidRDefault="00472E25" w:rsidP="00472E25">
      <w:pPr>
        <w:jc w:val="both"/>
        <w:rPr>
          <w:sz w:val="22"/>
          <w:szCs w:val="22"/>
        </w:rPr>
      </w:pPr>
      <w:r w:rsidRPr="00D92482">
        <w:rPr>
          <w:sz w:val="22"/>
          <w:szCs w:val="22"/>
        </w:rPr>
        <w:t>6.4.  Споры, связанные с исполнением настоящего Соглашения, разрешаются  путем проведения переговоров или в судебном порядке.</w:t>
      </w:r>
    </w:p>
    <w:p w:rsidR="00472E25" w:rsidRPr="00D92482" w:rsidRDefault="00472E25" w:rsidP="00472E25">
      <w:pPr>
        <w:jc w:val="both"/>
        <w:rPr>
          <w:sz w:val="22"/>
          <w:szCs w:val="22"/>
        </w:rPr>
      </w:pPr>
    </w:p>
    <w:p w:rsidR="007576B6" w:rsidRDefault="007576B6" w:rsidP="007576B6">
      <w:pPr>
        <w:jc w:val="center"/>
        <w:rPr>
          <w:sz w:val="22"/>
          <w:szCs w:val="22"/>
        </w:rPr>
      </w:pPr>
      <w:r>
        <w:rPr>
          <w:sz w:val="22"/>
          <w:szCs w:val="22"/>
        </w:rPr>
        <w:t>7. РЕКВИЗИТЫ И ПОДПИСИ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C0035" w:rsidTr="00BC0035">
        <w:trPr>
          <w:trHeight w:val="427"/>
        </w:trPr>
        <w:tc>
          <w:tcPr>
            <w:tcW w:w="4785" w:type="dxa"/>
            <w:tcBorders>
              <w:top w:val="single" w:sz="4" w:space="0" w:color="auto"/>
              <w:left w:val="single" w:sz="4" w:space="0" w:color="auto"/>
              <w:bottom w:val="single" w:sz="4" w:space="0" w:color="auto"/>
              <w:right w:val="single" w:sz="4" w:space="0" w:color="auto"/>
            </w:tcBorders>
            <w:vAlign w:val="center"/>
          </w:tcPr>
          <w:p w:rsidR="00BC0035" w:rsidRDefault="00BC0035" w:rsidP="00BC0035">
            <w:pPr>
              <w:jc w:val="center"/>
              <w:rPr>
                <w:sz w:val="22"/>
                <w:szCs w:val="22"/>
              </w:rPr>
            </w:pPr>
            <w:r>
              <w:rPr>
                <w:sz w:val="22"/>
                <w:szCs w:val="22"/>
              </w:rPr>
              <w:t>УФК по РБ (Администрация МО «Еравнинский район»)</w:t>
            </w:r>
          </w:p>
        </w:tc>
        <w:tc>
          <w:tcPr>
            <w:tcW w:w="4786" w:type="dxa"/>
            <w:tcBorders>
              <w:top w:val="single" w:sz="4" w:space="0" w:color="auto"/>
              <w:left w:val="single" w:sz="4" w:space="0" w:color="auto"/>
              <w:bottom w:val="single" w:sz="4" w:space="0" w:color="auto"/>
              <w:right w:val="single" w:sz="4" w:space="0" w:color="auto"/>
            </w:tcBorders>
            <w:vAlign w:val="center"/>
          </w:tcPr>
          <w:p w:rsidR="00BC0035" w:rsidRPr="00D92482" w:rsidRDefault="00BC0035" w:rsidP="00835697">
            <w:pPr>
              <w:jc w:val="center"/>
              <w:rPr>
                <w:sz w:val="22"/>
                <w:szCs w:val="22"/>
              </w:rPr>
            </w:pPr>
            <w:r w:rsidRPr="00D92482">
              <w:rPr>
                <w:sz w:val="22"/>
                <w:szCs w:val="22"/>
              </w:rPr>
              <w:t>Администрация МО</w:t>
            </w:r>
            <w:r>
              <w:rPr>
                <w:sz w:val="22"/>
                <w:szCs w:val="22"/>
              </w:rPr>
              <w:t xml:space="preserve"> </w:t>
            </w:r>
            <w:r w:rsidRPr="00D92482">
              <w:rPr>
                <w:sz w:val="22"/>
                <w:szCs w:val="22"/>
              </w:rPr>
              <w:t>«Сосново-Озерское»</w:t>
            </w:r>
          </w:p>
        </w:tc>
      </w:tr>
      <w:tr w:rsidR="00BC0035" w:rsidTr="00BC0035">
        <w:trPr>
          <w:trHeight w:val="1720"/>
        </w:trPr>
        <w:tc>
          <w:tcPr>
            <w:tcW w:w="4785" w:type="dxa"/>
            <w:tcBorders>
              <w:top w:val="single" w:sz="4" w:space="0" w:color="auto"/>
              <w:left w:val="single" w:sz="4" w:space="0" w:color="auto"/>
              <w:bottom w:val="single" w:sz="4" w:space="0" w:color="auto"/>
              <w:right w:val="single" w:sz="4" w:space="0" w:color="auto"/>
            </w:tcBorders>
            <w:vAlign w:val="center"/>
          </w:tcPr>
          <w:p w:rsidR="00BC0035" w:rsidRDefault="00BC0035" w:rsidP="00BC0035">
            <w:pPr>
              <w:rPr>
                <w:sz w:val="22"/>
                <w:szCs w:val="22"/>
              </w:rPr>
            </w:pPr>
            <w:r>
              <w:rPr>
                <w:sz w:val="22"/>
                <w:szCs w:val="22"/>
              </w:rPr>
              <w:t>ИНН 0305002066</w:t>
            </w:r>
          </w:p>
          <w:p w:rsidR="00BC0035" w:rsidRDefault="00BC0035" w:rsidP="00BC0035">
            <w:pPr>
              <w:rPr>
                <w:sz w:val="22"/>
                <w:szCs w:val="22"/>
              </w:rPr>
            </w:pPr>
            <w:r>
              <w:rPr>
                <w:sz w:val="22"/>
                <w:szCs w:val="22"/>
              </w:rPr>
              <w:t>КПП 030501001</w:t>
            </w:r>
          </w:p>
          <w:p w:rsidR="00BC0035" w:rsidRDefault="00BC0035" w:rsidP="00BC0035">
            <w:pPr>
              <w:rPr>
                <w:sz w:val="22"/>
                <w:szCs w:val="22"/>
              </w:rPr>
            </w:pPr>
            <w:r>
              <w:rPr>
                <w:sz w:val="22"/>
                <w:szCs w:val="22"/>
              </w:rPr>
              <w:t>ОГРН 1020300567220</w:t>
            </w:r>
          </w:p>
          <w:p w:rsidR="00BC0035" w:rsidRDefault="00BC0035" w:rsidP="00BC0035">
            <w:pPr>
              <w:rPr>
                <w:sz w:val="22"/>
                <w:szCs w:val="22"/>
              </w:rPr>
            </w:pPr>
            <w:r>
              <w:rPr>
                <w:sz w:val="22"/>
                <w:szCs w:val="22"/>
              </w:rPr>
              <w:t>ОКТМО 81615460</w:t>
            </w:r>
          </w:p>
          <w:p w:rsidR="00BC0035" w:rsidRDefault="00BC0035" w:rsidP="00BC0035">
            <w:pPr>
              <w:rPr>
                <w:sz w:val="22"/>
                <w:szCs w:val="22"/>
              </w:rPr>
            </w:pPr>
            <w:r>
              <w:rPr>
                <w:sz w:val="22"/>
                <w:szCs w:val="22"/>
              </w:rPr>
              <w:t>Номер счета 40101810600000010002</w:t>
            </w:r>
          </w:p>
          <w:p w:rsidR="00BC0035" w:rsidRDefault="00BC0035" w:rsidP="00BC0035">
            <w:pPr>
              <w:rPr>
                <w:sz w:val="22"/>
                <w:szCs w:val="22"/>
              </w:rPr>
            </w:pPr>
            <w:r>
              <w:rPr>
                <w:sz w:val="22"/>
                <w:szCs w:val="22"/>
              </w:rPr>
              <w:t>л/счет 04023007300</w:t>
            </w:r>
          </w:p>
          <w:p w:rsidR="00BC0035" w:rsidRDefault="00BC0035" w:rsidP="00BC0035">
            <w:pPr>
              <w:rPr>
                <w:sz w:val="22"/>
                <w:szCs w:val="22"/>
              </w:rPr>
            </w:pPr>
            <w:r>
              <w:rPr>
                <w:sz w:val="22"/>
                <w:szCs w:val="22"/>
              </w:rPr>
              <w:t>КБК 890 2 02 40014 05 0000 150</w:t>
            </w:r>
          </w:p>
          <w:p w:rsidR="00BC0035" w:rsidRDefault="00BC0035" w:rsidP="00BC0035">
            <w:pPr>
              <w:rPr>
                <w:sz w:val="22"/>
                <w:szCs w:val="22"/>
              </w:rPr>
            </w:pPr>
            <w:r>
              <w:rPr>
                <w:sz w:val="22"/>
                <w:szCs w:val="22"/>
              </w:rPr>
              <w:t>Банк Отделение- НБ РЕСП.БУРЯТИЯ г.Улан-Удэ</w:t>
            </w:r>
          </w:p>
          <w:p w:rsidR="00BC0035" w:rsidRDefault="00BC0035" w:rsidP="00BC0035">
            <w:pPr>
              <w:rPr>
                <w:sz w:val="22"/>
                <w:szCs w:val="22"/>
              </w:rPr>
            </w:pPr>
            <w:r>
              <w:rPr>
                <w:sz w:val="22"/>
                <w:szCs w:val="22"/>
              </w:rPr>
              <w:t>БИК 048142001</w:t>
            </w:r>
          </w:p>
        </w:tc>
        <w:tc>
          <w:tcPr>
            <w:tcW w:w="4786" w:type="dxa"/>
            <w:tcBorders>
              <w:top w:val="single" w:sz="4" w:space="0" w:color="auto"/>
              <w:left w:val="single" w:sz="4" w:space="0" w:color="auto"/>
              <w:bottom w:val="single" w:sz="4" w:space="0" w:color="auto"/>
              <w:right w:val="single" w:sz="4" w:space="0" w:color="auto"/>
            </w:tcBorders>
            <w:vAlign w:val="center"/>
          </w:tcPr>
          <w:p w:rsidR="00BC0035" w:rsidRPr="00D92482" w:rsidRDefault="00BC0035" w:rsidP="00835697">
            <w:pPr>
              <w:rPr>
                <w:color w:val="000000"/>
                <w:sz w:val="22"/>
                <w:szCs w:val="22"/>
              </w:rPr>
            </w:pPr>
            <w:r w:rsidRPr="00D92482">
              <w:rPr>
                <w:color w:val="000000"/>
                <w:sz w:val="22"/>
                <w:szCs w:val="22"/>
              </w:rPr>
              <w:t>ИНН 0305</w:t>
            </w:r>
            <w:r>
              <w:rPr>
                <w:color w:val="000000"/>
                <w:sz w:val="22"/>
                <w:szCs w:val="22"/>
              </w:rPr>
              <w:t>391863</w:t>
            </w:r>
          </w:p>
          <w:p w:rsidR="00BC0035" w:rsidRPr="00D92482" w:rsidRDefault="00BC0035" w:rsidP="00835697">
            <w:pPr>
              <w:rPr>
                <w:color w:val="000000"/>
                <w:sz w:val="22"/>
                <w:szCs w:val="22"/>
              </w:rPr>
            </w:pPr>
            <w:r w:rsidRPr="00D92482">
              <w:rPr>
                <w:color w:val="000000"/>
                <w:sz w:val="22"/>
                <w:szCs w:val="22"/>
              </w:rPr>
              <w:t>КПП 030501001</w:t>
            </w:r>
          </w:p>
          <w:p w:rsidR="00BC0035" w:rsidRPr="00D92482" w:rsidRDefault="00BC0035" w:rsidP="00835697">
            <w:pPr>
              <w:rPr>
                <w:color w:val="000000"/>
                <w:sz w:val="22"/>
                <w:szCs w:val="22"/>
              </w:rPr>
            </w:pPr>
            <w:r w:rsidRPr="00D92482">
              <w:rPr>
                <w:color w:val="000000"/>
                <w:sz w:val="22"/>
                <w:szCs w:val="22"/>
              </w:rPr>
              <w:t>ОГРН 1050300353454</w:t>
            </w:r>
          </w:p>
          <w:p w:rsidR="00BC0035" w:rsidRPr="00D92482" w:rsidRDefault="00BC0035" w:rsidP="00835697">
            <w:pPr>
              <w:rPr>
                <w:color w:val="000000"/>
                <w:sz w:val="22"/>
                <w:szCs w:val="22"/>
              </w:rPr>
            </w:pPr>
            <w:r w:rsidRPr="00D92482">
              <w:rPr>
                <w:color w:val="000000"/>
                <w:sz w:val="22"/>
                <w:szCs w:val="22"/>
              </w:rPr>
              <w:t>Номер счета 40204810800000000094</w:t>
            </w:r>
          </w:p>
          <w:p w:rsidR="00BC0035" w:rsidRPr="00D92482" w:rsidRDefault="00BC0035" w:rsidP="00835697">
            <w:pPr>
              <w:rPr>
                <w:color w:val="000000"/>
                <w:sz w:val="22"/>
                <w:szCs w:val="22"/>
              </w:rPr>
            </w:pPr>
            <w:r w:rsidRPr="00D92482">
              <w:rPr>
                <w:color w:val="000000"/>
                <w:sz w:val="22"/>
                <w:szCs w:val="22"/>
              </w:rPr>
              <w:t>ГРКЦ НБ РЕСП.БУРЯТИЯ БАНКА РОССИИ</w:t>
            </w:r>
          </w:p>
          <w:p w:rsidR="00BC0035" w:rsidRPr="00C34916" w:rsidRDefault="00BC0035" w:rsidP="00835697">
            <w:pPr>
              <w:rPr>
                <w:color w:val="000000"/>
                <w:sz w:val="22"/>
                <w:szCs w:val="22"/>
              </w:rPr>
            </w:pPr>
            <w:r w:rsidRPr="00D92482">
              <w:rPr>
                <w:color w:val="000000"/>
                <w:sz w:val="22"/>
                <w:szCs w:val="22"/>
              </w:rPr>
              <w:t>БИК 048142001</w:t>
            </w:r>
          </w:p>
        </w:tc>
      </w:tr>
    </w:tbl>
    <w:p w:rsidR="00472E25" w:rsidRPr="00D92482" w:rsidRDefault="00472E25" w:rsidP="00472E25">
      <w:pPr>
        <w:rPr>
          <w:sz w:val="22"/>
          <w:szCs w:val="22"/>
        </w:rPr>
      </w:pPr>
    </w:p>
    <w:p w:rsidR="00472E25" w:rsidRPr="00D92482" w:rsidRDefault="000821CC" w:rsidP="00472E25">
      <w:pPr>
        <w:rPr>
          <w:sz w:val="22"/>
          <w:szCs w:val="22"/>
        </w:rPr>
      </w:pPr>
      <w:r>
        <w:rPr>
          <w:sz w:val="22"/>
          <w:szCs w:val="22"/>
        </w:rPr>
        <w:t>Председатель</w:t>
      </w:r>
      <w:r w:rsidR="006B2423" w:rsidRPr="00D92482">
        <w:rPr>
          <w:sz w:val="22"/>
          <w:szCs w:val="22"/>
        </w:rPr>
        <w:t xml:space="preserve"> Совета депутатов</w:t>
      </w:r>
      <w:r w:rsidR="006B2423" w:rsidRPr="00D92482">
        <w:rPr>
          <w:sz w:val="22"/>
          <w:szCs w:val="22"/>
        </w:rPr>
        <w:tab/>
      </w:r>
      <w:r w:rsidR="00472E25" w:rsidRPr="00D92482">
        <w:rPr>
          <w:sz w:val="22"/>
          <w:szCs w:val="22"/>
        </w:rPr>
        <w:tab/>
      </w:r>
      <w:r>
        <w:rPr>
          <w:sz w:val="22"/>
          <w:szCs w:val="22"/>
        </w:rPr>
        <w:t xml:space="preserve">             </w:t>
      </w:r>
      <w:r w:rsidR="00472E25" w:rsidRPr="00D92482">
        <w:rPr>
          <w:sz w:val="22"/>
          <w:szCs w:val="22"/>
        </w:rPr>
        <w:t>Глава МО  «Сосново-Озерское»</w:t>
      </w:r>
    </w:p>
    <w:p w:rsidR="00472E25" w:rsidRPr="00D92482" w:rsidRDefault="00472E25" w:rsidP="00472E25">
      <w:pPr>
        <w:rPr>
          <w:sz w:val="22"/>
          <w:szCs w:val="22"/>
        </w:rPr>
      </w:pPr>
      <w:r w:rsidRPr="00D92482">
        <w:rPr>
          <w:sz w:val="22"/>
          <w:szCs w:val="22"/>
        </w:rPr>
        <w:t>МО «Еравнинский район»</w:t>
      </w:r>
    </w:p>
    <w:p w:rsidR="00472E25" w:rsidRPr="00D92482" w:rsidRDefault="00472E25" w:rsidP="00472E25">
      <w:pPr>
        <w:jc w:val="both"/>
        <w:rPr>
          <w:sz w:val="22"/>
          <w:szCs w:val="22"/>
        </w:rPr>
      </w:pPr>
    </w:p>
    <w:p w:rsidR="00472E25" w:rsidRPr="00D92482" w:rsidRDefault="00472E25" w:rsidP="00BC0035">
      <w:pPr>
        <w:rPr>
          <w:sz w:val="22"/>
          <w:szCs w:val="22"/>
        </w:rPr>
      </w:pPr>
      <w:r w:rsidRPr="00D92482">
        <w:rPr>
          <w:sz w:val="22"/>
          <w:szCs w:val="22"/>
        </w:rPr>
        <w:t>_______________(</w:t>
      </w:r>
      <w:r w:rsidR="00BC0035">
        <w:rPr>
          <w:sz w:val="22"/>
          <w:szCs w:val="22"/>
        </w:rPr>
        <w:t>О.Г.Киршина</w:t>
      </w:r>
      <w:r w:rsidRPr="00D92482">
        <w:rPr>
          <w:sz w:val="22"/>
          <w:szCs w:val="22"/>
        </w:rPr>
        <w:t>)</w:t>
      </w:r>
      <w:r w:rsidRPr="00D92482">
        <w:rPr>
          <w:sz w:val="22"/>
          <w:szCs w:val="22"/>
        </w:rPr>
        <w:tab/>
      </w:r>
      <w:r w:rsidRPr="00D92482">
        <w:rPr>
          <w:sz w:val="22"/>
          <w:szCs w:val="22"/>
        </w:rPr>
        <w:tab/>
      </w:r>
      <w:r w:rsidRPr="00D92482">
        <w:rPr>
          <w:sz w:val="22"/>
          <w:szCs w:val="22"/>
        </w:rPr>
        <w:tab/>
        <w:t>_________________(</w:t>
      </w:r>
      <w:proofErr w:type="spellStart"/>
      <w:r w:rsidR="00BA7573">
        <w:rPr>
          <w:sz w:val="22"/>
          <w:szCs w:val="22"/>
        </w:rPr>
        <w:t>Э.Б.Дондоков</w:t>
      </w:r>
      <w:proofErr w:type="spellEnd"/>
      <w:r w:rsidRPr="00D92482">
        <w:rPr>
          <w:sz w:val="22"/>
          <w:szCs w:val="22"/>
        </w:rPr>
        <w:t>)</w:t>
      </w:r>
    </w:p>
    <w:p w:rsidR="00472E25" w:rsidRPr="00D92482" w:rsidRDefault="00472E25" w:rsidP="00472E25">
      <w:pPr>
        <w:jc w:val="both"/>
        <w:rPr>
          <w:sz w:val="22"/>
          <w:szCs w:val="22"/>
        </w:rPr>
      </w:pPr>
    </w:p>
    <w:p w:rsidR="00472E25" w:rsidRPr="00BC0035" w:rsidRDefault="00472E25" w:rsidP="00472E25">
      <w:pPr>
        <w:jc w:val="both"/>
        <w:rPr>
          <w:sz w:val="22"/>
          <w:szCs w:val="22"/>
        </w:rPr>
      </w:pPr>
      <w:r w:rsidRPr="00D92482">
        <w:rPr>
          <w:sz w:val="22"/>
          <w:szCs w:val="22"/>
        </w:rPr>
        <w:t>МП</w:t>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r>
      <w:r w:rsidRPr="00D92482">
        <w:rPr>
          <w:sz w:val="22"/>
          <w:szCs w:val="22"/>
        </w:rPr>
        <w:tab/>
        <w:t>МП</w:t>
      </w:r>
    </w:p>
    <w:sectPr w:rsidR="00472E25" w:rsidRPr="00BC0035" w:rsidSect="00F24699">
      <w:pgSz w:w="11906" w:h="16838"/>
      <w:pgMar w:top="180" w:right="850" w:bottom="18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8104F"/>
    <w:multiLevelType w:val="hybridMultilevel"/>
    <w:tmpl w:val="E514C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72E25"/>
    <w:rsid w:val="000077FF"/>
    <w:rsid w:val="00011254"/>
    <w:rsid w:val="00051426"/>
    <w:rsid w:val="000821CC"/>
    <w:rsid w:val="00084DAB"/>
    <w:rsid w:val="001649AF"/>
    <w:rsid w:val="001737FB"/>
    <w:rsid w:val="00240CCD"/>
    <w:rsid w:val="002A58E8"/>
    <w:rsid w:val="00301C8C"/>
    <w:rsid w:val="003C28FD"/>
    <w:rsid w:val="003D1D71"/>
    <w:rsid w:val="003D5A93"/>
    <w:rsid w:val="004267A3"/>
    <w:rsid w:val="00472E25"/>
    <w:rsid w:val="00493F52"/>
    <w:rsid w:val="004C2697"/>
    <w:rsid w:val="00511006"/>
    <w:rsid w:val="0052200D"/>
    <w:rsid w:val="00574340"/>
    <w:rsid w:val="00686C2E"/>
    <w:rsid w:val="006B2423"/>
    <w:rsid w:val="0075715D"/>
    <w:rsid w:val="007576B6"/>
    <w:rsid w:val="0077183F"/>
    <w:rsid w:val="00793AA4"/>
    <w:rsid w:val="00831850"/>
    <w:rsid w:val="00835697"/>
    <w:rsid w:val="0085282F"/>
    <w:rsid w:val="00890855"/>
    <w:rsid w:val="008D302F"/>
    <w:rsid w:val="00912E07"/>
    <w:rsid w:val="00922395"/>
    <w:rsid w:val="009266CF"/>
    <w:rsid w:val="009671CC"/>
    <w:rsid w:val="009F4530"/>
    <w:rsid w:val="00A43E19"/>
    <w:rsid w:val="00A625DC"/>
    <w:rsid w:val="00A7322C"/>
    <w:rsid w:val="00AB23E8"/>
    <w:rsid w:val="00AD6F02"/>
    <w:rsid w:val="00B370F6"/>
    <w:rsid w:val="00B71225"/>
    <w:rsid w:val="00BA7573"/>
    <w:rsid w:val="00BC0035"/>
    <w:rsid w:val="00C27932"/>
    <w:rsid w:val="00C34916"/>
    <w:rsid w:val="00D92482"/>
    <w:rsid w:val="00DF7F3B"/>
    <w:rsid w:val="00E1783D"/>
    <w:rsid w:val="00E30171"/>
    <w:rsid w:val="00E70483"/>
    <w:rsid w:val="00F16E40"/>
    <w:rsid w:val="00F24699"/>
    <w:rsid w:val="00FA022A"/>
    <w:rsid w:val="00FB3182"/>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E2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2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031681">
      <w:bodyDiv w:val="1"/>
      <w:marLeft w:val="0"/>
      <w:marRight w:val="0"/>
      <w:marTop w:val="0"/>
      <w:marBottom w:val="0"/>
      <w:divBdr>
        <w:top w:val="none" w:sz="0" w:space="0" w:color="auto"/>
        <w:left w:val="none" w:sz="0" w:space="0" w:color="auto"/>
        <w:bottom w:val="none" w:sz="0" w:space="0" w:color="auto"/>
        <w:right w:val="none" w:sz="0" w:space="0" w:color="auto"/>
      </w:divBdr>
    </w:div>
    <w:div w:id="9175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dc:creator>
  <cp:lastModifiedBy>Admin</cp:lastModifiedBy>
  <cp:revision>2</cp:revision>
  <cp:lastPrinted>2018-01-16T07:31:00Z</cp:lastPrinted>
  <dcterms:created xsi:type="dcterms:W3CDTF">2019-02-13T06:09:00Z</dcterms:created>
  <dcterms:modified xsi:type="dcterms:W3CDTF">2019-02-13T06:09:00Z</dcterms:modified>
</cp:coreProperties>
</file>